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36" w:type="dxa"/>
        <w:tblInd w:w="-72" w:type="dxa"/>
        <w:tblLayout w:type="fixed"/>
        <w:tblLook w:val="01E0"/>
      </w:tblPr>
      <w:tblGrid>
        <w:gridCol w:w="1603"/>
        <w:gridCol w:w="8233"/>
      </w:tblGrid>
      <w:tr w:rsidR="00240052" w:rsidRPr="00AA0535" w:rsidTr="005D6535">
        <w:trPr>
          <w:trHeight w:val="1753"/>
        </w:trPr>
        <w:tc>
          <w:tcPr>
            <w:tcW w:w="1603" w:type="dxa"/>
          </w:tcPr>
          <w:p w:rsidR="00240052" w:rsidRPr="00D358FD" w:rsidRDefault="00240052" w:rsidP="005D6535"/>
        </w:tc>
        <w:tc>
          <w:tcPr>
            <w:tcW w:w="8233" w:type="dxa"/>
          </w:tcPr>
          <w:p w:rsidR="00240052" w:rsidRPr="009C0A08" w:rsidRDefault="00C41FE8" w:rsidP="005D6535">
            <w:pPr>
              <w:shd w:val="clear" w:color="auto" w:fill="FFFFFF"/>
              <w:spacing w:before="407" w:line="738" w:lineRule="exact"/>
              <w:jc w:val="center"/>
              <w:rPr>
                <w:rFonts w:ascii="Arial Black" w:eastAsia="Arial Unicode MS" w:hAnsi="Arial Black" w:cs="Arial Unicode MS"/>
                <w:b/>
                <w:spacing w:val="-4"/>
                <w:sz w:val="56"/>
                <w:szCs w:val="56"/>
              </w:rPr>
            </w:pPr>
            <w:r w:rsidRPr="00C41FE8">
              <w:rPr>
                <w:rFonts w:ascii="Arial Black" w:eastAsia="Arial Unicode MS" w:hAnsi="Arial Black" w:cs="Arial Unicode MS"/>
                <w:b/>
                <w:bCs/>
                <w:noProof/>
                <w:spacing w:val="-4"/>
                <w:sz w:val="56"/>
                <w:szCs w:val="56"/>
              </w:rPr>
              <w:pict>
                <v:line id="_x0000_s1027" style="position:absolute;left:0;text-align:left;z-index:251657216;mso-position-horizontal-relative:text;mso-position-vertical-relative:text" from="0,10.9pt" to="373.3pt,10.9pt" strokeweight="1.5pt"/>
              </w:pict>
            </w:r>
            <w:proofErr w:type="gramStart"/>
            <w:r w:rsidR="00240052" w:rsidRPr="009C0A08">
              <w:rPr>
                <w:rFonts w:ascii="Arial Black" w:eastAsia="Arial Unicode MS" w:hAnsi="Arial Black" w:cs="Arial Unicode MS"/>
                <w:b/>
                <w:spacing w:val="-4"/>
                <w:sz w:val="56"/>
                <w:szCs w:val="56"/>
              </w:rPr>
              <w:t>П</w:t>
            </w:r>
            <w:proofErr w:type="gramEnd"/>
            <w:r w:rsidR="00240052" w:rsidRPr="009C0A08">
              <w:rPr>
                <w:rFonts w:ascii="Arial Black" w:eastAsia="Arial Unicode MS" w:hAnsi="Arial Black" w:cs="Arial Unicode MS"/>
                <w:b/>
                <w:spacing w:val="-4"/>
                <w:sz w:val="56"/>
                <w:szCs w:val="56"/>
              </w:rPr>
              <w:t xml:space="preserve"> Р О К У Р А Т У Р А</w:t>
            </w:r>
          </w:p>
          <w:p w:rsidR="00240052" w:rsidRPr="00AA0535" w:rsidRDefault="00C41FE8" w:rsidP="005D6535">
            <w:pPr>
              <w:shd w:val="clear" w:color="auto" w:fill="FFFFFF"/>
              <w:spacing w:before="90"/>
              <w:ind w:right="-91"/>
              <w:jc w:val="center"/>
              <w:rPr>
                <w:rFonts w:ascii="Arial Black" w:hAnsi="Arial Black"/>
                <w:b/>
                <w:spacing w:val="8"/>
              </w:rPr>
            </w:pPr>
            <w:r w:rsidRPr="00C41FE8">
              <w:rPr>
                <w:rFonts w:ascii="Arial Black" w:hAnsi="Arial Black"/>
                <w:b/>
                <w:bCs/>
                <w:noProof/>
                <w:spacing w:val="8"/>
              </w:rPr>
              <w:pict>
                <v:line id="_x0000_s1026" style="position:absolute;left:0;text-align:left;z-index:251658240" from="0,32.65pt" to="373.3pt,32.65pt" strokeweight="4.5pt"/>
              </w:pict>
            </w:r>
            <w:r w:rsidR="00240052">
              <w:rPr>
                <w:rFonts w:ascii="Arial Black" w:hAnsi="Arial Black"/>
                <w:b/>
                <w:spacing w:val="8"/>
              </w:rPr>
              <w:t>прокуратура Октябрьского района</w:t>
            </w:r>
          </w:p>
          <w:p w:rsidR="00240052" w:rsidRPr="00AA0535" w:rsidRDefault="00240052" w:rsidP="005D6535">
            <w:pPr>
              <w:rPr>
                <w:rFonts w:ascii="Arial Black" w:hAnsi="Arial Black"/>
                <w:b/>
                <w:sz w:val="32"/>
                <w:szCs w:val="32"/>
              </w:rPr>
            </w:pPr>
          </w:p>
        </w:tc>
      </w:tr>
    </w:tbl>
    <w:p w:rsidR="009C7D3A" w:rsidRDefault="00BE2581" w:rsidP="00D57D43">
      <w:pPr>
        <w:jc w:val="center"/>
        <w:rPr>
          <w:rFonts w:ascii="Times New Roman" w:hAnsi="Times New Roman" w:cs="Times New Roman"/>
          <w:b/>
          <w:sz w:val="28"/>
          <w:szCs w:val="28"/>
        </w:rPr>
      </w:pPr>
      <w:r w:rsidRPr="00BE2581">
        <w:rPr>
          <w:rFonts w:ascii="Times New Roman" w:hAnsi="Times New Roman" w:cs="Times New Roman"/>
          <w:b/>
          <w:sz w:val="28"/>
          <w:szCs w:val="28"/>
        </w:rPr>
        <w:t>Уголовная ответственность за неуважение к суду</w:t>
      </w:r>
      <w:r w:rsidR="009C7D3A">
        <w:rPr>
          <w:rFonts w:ascii="Times New Roman" w:hAnsi="Times New Roman" w:cs="Times New Roman"/>
          <w:b/>
          <w:sz w:val="28"/>
          <w:szCs w:val="28"/>
        </w:rPr>
        <w:t>.</w:t>
      </w:r>
    </w:p>
    <w:p w:rsidR="00BE2581" w:rsidRPr="00BE2581" w:rsidRDefault="00BE2581" w:rsidP="00A6745C">
      <w:pPr>
        <w:ind w:firstLine="709"/>
        <w:jc w:val="both"/>
        <w:rPr>
          <w:rFonts w:ascii="Times New Roman" w:hAnsi="Times New Roman" w:cs="Times New Roman"/>
          <w:sz w:val="28"/>
          <w:szCs w:val="28"/>
        </w:rPr>
      </w:pPr>
      <w:r>
        <w:rPr>
          <w:rFonts w:ascii="Times New Roman" w:hAnsi="Times New Roman" w:cs="Times New Roman"/>
          <w:sz w:val="28"/>
          <w:szCs w:val="28"/>
        </w:rPr>
        <w:t xml:space="preserve">Установление уголовной ответственности по ст. 297 Уголовного кодекса Российской Федерации за неуважение к суду, </w:t>
      </w:r>
      <w:r w:rsidRPr="00BE2581">
        <w:rPr>
          <w:rFonts w:ascii="Times New Roman" w:hAnsi="Times New Roman" w:cs="Times New Roman"/>
          <w:sz w:val="28"/>
          <w:szCs w:val="28"/>
        </w:rPr>
        <w:t>выразившееся в оскорблении участников судебного разбирательства</w:t>
      </w:r>
      <w:r>
        <w:rPr>
          <w:rFonts w:ascii="Times New Roman" w:hAnsi="Times New Roman" w:cs="Times New Roman"/>
          <w:sz w:val="28"/>
          <w:szCs w:val="28"/>
        </w:rPr>
        <w:t xml:space="preserve"> и судьи </w:t>
      </w:r>
      <w:r w:rsidRPr="00BE2581">
        <w:rPr>
          <w:rFonts w:ascii="Times New Roman" w:hAnsi="Times New Roman" w:cs="Times New Roman"/>
          <w:sz w:val="28"/>
          <w:szCs w:val="28"/>
        </w:rPr>
        <w:t>направлен</w:t>
      </w:r>
      <w:r>
        <w:rPr>
          <w:rFonts w:ascii="Times New Roman" w:hAnsi="Times New Roman" w:cs="Times New Roman"/>
          <w:sz w:val="28"/>
          <w:szCs w:val="28"/>
        </w:rPr>
        <w:t>о на</w:t>
      </w:r>
      <w:r w:rsidRPr="00BE2581">
        <w:rPr>
          <w:rFonts w:ascii="Times New Roman" w:hAnsi="Times New Roman" w:cs="Times New Roman"/>
          <w:sz w:val="28"/>
          <w:szCs w:val="28"/>
        </w:rPr>
        <w:t xml:space="preserve"> защиту чести и достоинства участников судебного разбирательства.</w:t>
      </w:r>
    </w:p>
    <w:p w:rsidR="00BE2581" w:rsidRPr="00BE2581" w:rsidRDefault="00BE2581" w:rsidP="00A6745C">
      <w:pPr>
        <w:ind w:firstLine="709"/>
        <w:jc w:val="both"/>
        <w:rPr>
          <w:rFonts w:ascii="Times New Roman" w:hAnsi="Times New Roman" w:cs="Times New Roman"/>
          <w:sz w:val="28"/>
          <w:szCs w:val="28"/>
        </w:rPr>
      </w:pPr>
      <w:r w:rsidRPr="00BE2581">
        <w:rPr>
          <w:rFonts w:ascii="Times New Roman" w:hAnsi="Times New Roman" w:cs="Times New Roman"/>
          <w:sz w:val="28"/>
          <w:szCs w:val="28"/>
        </w:rPr>
        <w:t>Под неуважением к суду следует понимать оскорбление участников судебного разбирательства (к примеру, секретаря судебного заседания), судьи, присяжного заседателя или иного лица, участвующего в отправлении правосудия, которое выражено в вербальной или демонстрационной форме, действия, направленные на унижение чести и достоинства указанных лиц и тем самым подрывающие авторитет судебной власти.</w:t>
      </w:r>
    </w:p>
    <w:p w:rsidR="00BE2581" w:rsidRPr="00BE2581" w:rsidRDefault="00BE2581" w:rsidP="00A6745C">
      <w:pPr>
        <w:ind w:firstLine="709"/>
        <w:jc w:val="both"/>
        <w:rPr>
          <w:rFonts w:ascii="Times New Roman" w:hAnsi="Times New Roman" w:cs="Times New Roman"/>
          <w:sz w:val="28"/>
          <w:szCs w:val="28"/>
        </w:rPr>
      </w:pPr>
      <w:r w:rsidRPr="00BE2581">
        <w:rPr>
          <w:rFonts w:ascii="Times New Roman" w:hAnsi="Times New Roman" w:cs="Times New Roman"/>
          <w:sz w:val="28"/>
          <w:szCs w:val="28"/>
        </w:rPr>
        <w:t>К уголовной ответственности привлекаются лица, достигшие возраста 16 лет.</w:t>
      </w:r>
    </w:p>
    <w:p w:rsidR="003F351F" w:rsidRDefault="003F351F" w:rsidP="00A6745C">
      <w:pPr>
        <w:ind w:firstLine="709"/>
        <w:jc w:val="both"/>
        <w:rPr>
          <w:rFonts w:ascii="Times New Roman" w:hAnsi="Times New Roman" w:cs="Times New Roman"/>
          <w:sz w:val="28"/>
          <w:szCs w:val="28"/>
        </w:rPr>
      </w:pPr>
      <w:r w:rsidRPr="003F351F">
        <w:rPr>
          <w:rFonts w:ascii="Times New Roman" w:hAnsi="Times New Roman" w:cs="Times New Roman"/>
          <w:sz w:val="28"/>
          <w:szCs w:val="28"/>
        </w:rPr>
        <w:t>Неуважение к суду, выразившееся в оскорблении участников судебного разбирательства,</w:t>
      </w:r>
      <w:r w:rsidR="006A622C">
        <w:rPr>
          <w:rFonts w:ascii="Times New Roman" w:hAnsi="Times New Roman" w:cs="Times New Roman"/>
          <w:sz w:val="28"/>
          <w:szCs w:val="28"/>
        </w:rPr>
        <w:t xml:space="preserve"> </w:t>
      </w:r>
      <w:r w:rsidRPr="003F351F">
        <w:rPr>
          <w:rFonts w:ascii="Times New Roman" w:hAnsi="Times New Roman" w:cs="Times New Roman"/>
          <w:sz w:val="28"/>
          <w:szCs w:val="28"/>
        </w:rP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четырех месяцев. </w:t>
      </w:r>
    </w:p>
    <w:p w:rsidR="003F351F" w:rsidRPr="003F351F" w:rsidRDefault="003F351F" w:rsidP="00A6745C">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Неуважение к суду, </w:t>
      </w:r>
      <w:r w:rsidRPr="003F351F">
        <w:rPr>
          <w:rFonts w:ascii="Times New Roman" w:hAnsi="Times New Roman" w:cs="Times New Roman"/>
          <w:sz w:val="28"/>
          <w:szCs w:val="28"/>
        </w:rPr>
        <w:t>выразившееся в оскорблении судьи, присяжного заседателя или иного лица, участвующего в отправлении правосудия</w:t>
      </w:r>
      <w:r w:rsidR="006A622C">
        <w:rPr>
          <w:rFonts w:ascii="Times New Roman" w:hAnsi="Times New Roman" w:cs="Times New Roman"/>
          <w:sz w:val="28"/>
          <w:szCs w:val="28"/>
        </w:rPr>
        <w:t xml:space="preserve"> </w:t>
      </w:r>
      <w:r w:rsidRPr="003F351F">
        <w:rPr>
          <w:rFonts w:ascii="Times New Roman" w:hAnsi="Times New Roman" w:cs="Times New Roman"/>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w:t>
      </w:r>
      <w:proofErr w:type="gramEnd"/>
      <w:r w:rsidRPr="003F351F">
        <w:rPr>
          <w:rFonts w:ascii="Times New Roman" w:hAnsi="Times New Roman" w:cs="Times New Roman"/>
          <w:sz w:val="28"/>
          <w:szCs w:val="28"/>
        </w:rPr>
        <w:t xml:space="preserve"> шести месяцев.</w:t>
      </w:r>
    </w:p>
    <w:p w:rsidR="00696EB0" w:rsidRPr="00D57D43" w:rsidRDefault="00696EB0" w:rsidP="00A6745C">
      <w:pPr>
        <w:ind w:firstLine="709"/>
        <w:jc w:val="both"/>
        <w:rPr>
          <w:rFonts w:ascii="Times New Roman" w:hAnsi="Times New Roman" w:cs="Times New Roman"/>
          <w:sz w:val="28"/>
          <w:szCs w:val="28"/>
        </w:rPr>
      </w:pPr>
    </w:p>
    <w:sectPr w:rsidR="00696EB0" w:rsidRPr="00D57D43" w:rsidSect="00F953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378CB"/>
    <w:multiLevelType w:val="multilevel"/>
    <w:tmpl w:val="904E6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EE5F31"/>
    <w:multiLevelType w:val="multilevel"/>
    <w:tmpl w:val="431E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D1874"/>
    <w:rsid w:val="0013026E"/>
    <w:rsid w:val="00240052"/>
    <w:rsid w:val="0026572A"/>
    <w:rsid w:val="002A56F4"/>
    <w:rsid w:val="0036359A"/>
    <w:rsid w:val="003F351F"/>
    <w:rsid w:val="00564A81"/>
    <w:rsid w:val="006144F6"/>
    <w:rsid w:val="006518F7"/>
    <w:rsid w:val="00696EB0"/>
    <w:rsid w:val="006A622C"/>
    <w:rsid w:val="00704A08"/>
    <w:rsid w:val="00706D09"/>
    <w:rsid w:val="0076099C"/>
    <w:rsid w:val="007A583C"/>
    <w:rsid w:val="0085034C"/>
    <w:rsid w:val="00950FB2"/>
    <w:rsid w:val="00981EB5"/>
    <w:rsid w:val="00997202"/>
    <w:rsid w:val="009C7D3A"/>
    <w:rsid w:val="00A03A54"/>
    <w:rsid w:val="00A6745C"/>
    <w:rsid w:val="00A719CA"/>
    <w:rsid w:val="00AB2D83"/>
    <w:rsid w:val="00B1419A"/>
    <w:rsid w:val="00BB0249"/>
    <w:rsid w:val="00BD678F"/>
    <w:rsid w:val="00BE2581"/>
    <w:rsid w:val="00BF3938"/>
    <w:rsid w:val="00C41FE8"/>
    <w:rsid w:val="00CC2494"/>
    <w:rsid w:val="00D57D43"/>
    <w:rsid w:val="00E20DA9"/>
    <w:rsid w:val="00EA0916"/>
    <w:rsid w:val="00EA6960"/>
    <w:rsid w:val="00F912C3"/>
    <w:rsid w:val="00F953DB"/>
    <w:rsid w:val="00FD18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3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3A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3207051">
      <w:bodyDiv w:val="1"/>
      <w:marLeft w:val="0"/>
      <w:marRight w:val="0"/>
      <w:marTop w:val="0"/>
      <w:marBottom w:val="0"/>
      <w:divBdr>
        <w:top w:val="none" w:sz="0" w:space="0" w:color="auto"/>
        <w:left w:val="none" w:sz="0" w:space="0" w:color="auto"/>
        <w:bottom w:val="none" w:sz="0" w:space="0" w:color="auto"/>
        <w:right w:val="none" w:sz="0" w:space="0" w:color="auto"/>
      </w:divBdr>
      <w:divsChild>
        <w:div w:id="905919821">
          <w:marLeft w:val="0"/>
          <w:marRight w:val="0"/>
          <w:marTop w:val="192"/>
          <w:marBottom w:val="0"/>
          <w:divBdr>
            <w:top w:val="none" w:sz="0" w:space="0" w:color="auto"/>
            <w:left w:val="none" w:sz="0" w:space="0" w:color="auto"/>
            <w:bottom w:val="none" w:sz="0" w:space="0" w:color="auto"/>
            <w:right w:val="none" w:sz="0" w:space="0" w:color="auto"/>
          </w:divBdr>
        </w:div>
        <w:div w:id="1132555130">
          <w:marLeft w:val="0"/>
          <w:marRight w:val="0"/>
          <w:marTop w:val="192"/>
          <w:marBottom w:val="0"/>
          <w:divBdr>
            <w:top w:val="none" w:sz="0" w:space="0" w:color="auto"/>
            <w:left w:val="none" w:sz="0" w:space="0" w:color="auto"/>
            <w:bottom w:val="none" w:sz="0" w:space="0" w:color="auto"/>
            <w:right w:val="none" w:sz="0" w:space="0" w:color="auto"/>
          </w:divBdr>
        </w:div>
        <w:div w:id="1401978268">
          <w:marLeft w:val="0"/>
          <w:marRight w:val="0"/>
          <w:marTop w:val="192"/>
          <w:marBottom w:val="0"/>
          <w:divBdr>
            <w:top w:val="none" w:sz="0" w:space="0" w:color="auto"/>
            <w:left w:val="none" w:sz="0" w:space="0" w:color="auto"/>
            <w:bottom w:val="none" w:sz="0" w:space="0" w:color="auto"/>
            <w:right w:val="none" w:sz="0" w:space="0" w:color="auto"/>
          </w:divBdr>
        </w:div>
        <w:div w:id="100498918">
          <w:marLeft w:val="0"/>
          <w:marRight w:val="0"/>
          <w:marTop w:val="192"/>
          <w:marBottom w:val="0"/>
          <w:divBdr>
            <w:top w:val="none" w:sz="0" w:space="0" w:color="auto"/>
            <w:left w:val="none" w:sz="0" w:space="0" w:color="auto"/>
            <w:bottom w:val="none" w:sz="0" w:space="0" w:color="auto"/>
            <w:right w:val="none" w:sz="0" w:space="0" w:color="auto"/>
          </w:divBdr>
        </w:div>
      </w:divsChild>
    </w:div>
    <w:div w:id="878593840">
      <w:bodyDiv w:val="1"/>
      <w:marLeft w:val="0"/>
      <w:marRight w:val="0"/>
      <w:marTop w:val="0"/>
      <w:marBottom w:val="0"/>
      <w:divBdr>
        <w:top w:val="none" w:sz="0" w:space="0" w:color="auto"/>
        <w:left w:val="none" w:sz="0" w:space="0" w:color="auto"/>
        <w:bottom w:val="none" w:sz="0" w:space="0" w:color="auto"/>
        <w:right w:val="none" w:sz="0" w:space="0" w:color="auto"/>
      </w:divBdr>
    </w:div>
    <w:div w:id="119931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242</Words>
  <Characters>1381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2021-06-21T18:19:00Z</dcterms:created>
  <dcterms:modified xsi:type="dcterms:W3CDTF">2021-06-26T14:59:00Z</dcterms:modified>
</cp:coreProperties>
</file>