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206"/>
      </w:tblGrid>
      <w:tr w:rsidR="00156211" w:rsidRPr="00921592" w:rsidTr="00054D2A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45"/>
              <w:gridCol w:w="8661"/>
            </w:tblGrid>
            <w:tr w:rsidR="00156211" w:rsidRPr="00921592">
              <w:trPr>
                <w:tblCellSpacing w:w="15" w:type="dxa"/>
              </w:trPr>
              <w:tc>
                <w:tcPr>
                  <w:tcW w:w="1500" w:type="dxa"/>
                  <w:vAlign w:val="center"/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color w:val="888888"/>
                      <w:sz w:val="24"/>
                      <w:szCs w:val="24"/>
                    </w:rPr>
                  </w:pPr>
                  <w:r w:rsidRPr="00921592">
                    <w:rPr>
                      <w:rFonts w:ascii="Times New Roman" w:hAnsi="Times New Roman"/>
                      <w:noProof/>
                      <w:color w:val="888888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http://www.rst.admhmao.ru/wps/wcm/connect/936bc3a5-b7d6-4b64-9383-a8e8c7ecb2fe/logo-black.gif?MOD=AJPERES&amp;CACHEID=936bc3a5-b7d6-4b64-9383-a8e8c7ecb2fe" style="width:47.25pt;height:52.5pt;visibility:visible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156211" w:rsidRPr="00054D2A" w:rsidRDefault="00156211" w:rsidP="00054D2A">
                  <w:pPr>
                    <w:spacing w:before="225" w:after="0" w:line="240" w:lineRule="auto"/>
                    <w:ind w:left="75"/>
                    <w:outlineLvl w:val="2"/>
                    <w:rPr>
                      <w:rFonts w:ascii="Times New Roman" w:hAnsi="Times New Roman"/>
                      <w:b/>
                      <w:bCs/>
                      <w:color w:val="555555"/>
                      <w:sz w:val="27"/>
                      <w:szCs w:val="27"/>
                    </w:rPr>
                  </w:pPr>
                  <w:r w:rsidRPr="00054D2A">
                    <w:rPr>
                      <w:rFonts w:ascii="Times New Roman" w:hAnsi="Times New Roman"/>
                      <w:b/>
                      <w:bCs/>
                      <w:color w:val="555555"/>
                      <w:sz w:val="27"/>
                      <w:szCs w:val="27"/>
                    </w:rPr>
                    <w:t>ХАНТЫ-МАНСИЙСКИЙ АВТОНОМНЫЙ ОКРУГ - ЮГРА</w:t>
                  </w:r>
                </w:p>
                <w:p w:rsidR="00156211" w:rsidRPr="00054D2A" w:rsidRDefault="00156211" w:rsidP="00054D2A">
                  <w:pPr>
                    <w:spacing w:before="525" w:after="150" w:line="240" w:lineRule="auto"/>
                    <w:ind w:left="75"/>
                    <w:outlineLvl w:val="5"/>
                    <w:rPr>
                      <w:rFonts w:ascii="Times New Roman" w:hAnsi="Times New Roman"/>
                      <w:b/>
                      <w:bCs/>
                      <w:color w:val="888888"/>
                      <w:sz w:val="15"/>
                      <w:szCs w:val="15"/>
                    </w:rPr>
                  </w:pPr>
                  <w:r w:rsidRPr="00054D2A">
                    <w:rPr>
                      <w:rFonts w:ascii="Times New Roman" w:hAnsi="Times New Roman"/>
                      <w:b/>
                      <w:bCs/>
                      <w:color w:val="888888"/>
                      <w:sz w:val="15"/>
                      <w:szCs w:val="15"/>
                    </w:rPr>
                    <w:t>ЕДИНЫЙ ОФИЦИАЛЬНЫЙ САЙТ ГОСУДАРСТВЕННЫХ ОРГАНОВ</w:t>
                  </w:r>
                </w:p>
              </w:tc>
            </w:tr>
          </w:tbl>
          <w:p w:rsidR="00156211" w:rsidRPr="00054D2A" w:rsidRDefault="00156211" w:rsidP="00054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11" w:rsidRPr="00921592" w:rsidTr="00054D2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56211" w:rsidRPr="00054D2A" w:rsidRDefault="00156211" w:rsidP="00054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1D5B">
              <w:rPr>
                <w:rFonts w:ascii="Arial" w:hAnsi="Arial" w:cs="Arial"/>
                <w:sz w:val="24"/>
                <w:szCs w:val="24"/>
              </w:rPr>
              <w:pict>
                <v:rect id="_x0000_i1026" style="width:467.75pt;height:.75pt" o:hralign="center" o:hrstd="t" o:hr="t" fillcolor="#a0a0a0" stroked="f"/>
              </w:pict>
            </w:r>
          </w:p>
        </w:tc>
      </w:tr>
      <w:tr w:rsidR="00156211" w:rsidRPr="00921592" w:rsidTr="00054D2A">
        <w:trPr>
          <w:trHeight w:val="9000"/>
          <w:tblCellSpacing w:w="0" w:type="dxa"/>
          <w:jc w:val="center"/>
        </w:trPr>
        <w:tc>
          <w:tcPr>
            <w:tcW w:w="10200" w:type="dxa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156211" w:rsidRPr="00054D2A" w:rsidRDefault="00156211" w:rsidP="00054D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054D2A">
              <w:rPr>
                <w:rFonts w:ascii="Arial" w:hAnsi="Arial" w:cs="Arial"/>
                <w:b/>
                <w:bCs/>
                <w:sz w:val="27"/>
                <w:szCs w:val="27"/>
              </w:rPr>
              <w:t>Приказ от 9 октября 2013 года №77-нп "Об установлении предельных максимальных тарифов на перевозки пассажиров и багажа автомобильным транспортом по внутриокружным и межобластным маршрутам и автомобильным общественным транспортом в городском и пригородном сообщении"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1592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Рисунок 3" o:spid="_x0000_i1027" type="#_x0000_t75" alt="gerb3" style="width:56.25pt;height:62.25pt;visibility:visible">
                  <v:imagedata r:id="rId5" o:title=""/>
                </v:shape>
              </w:pic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b/>
                <w:bCs/>
                <w:sz w:val="24"/>
                <w:szCs w:val="24"/>
              </w:rPr>
              <w:t>РЕГИОНАЛЬНАЯ СЛУЖБА ПО ТАРИФАМ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b/>
                <w:bCs/>
                <w:sz w:val="24"/>
                <w:szCs w:val="24"/>
              </w:rPr>
              <w:t>ХАНТЫ-МАНСИЙСКОГО АВТОНОМНОГО ОКРУГА - ЮГРЫ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b/>
                <w:bCs/>
                <w:sz w:val="24"/>
                <w:szCs w:val="24"/>
              </w:rPr>
              <w:t>Об установлении предельных максимальных тарифов на перевозки пассажиров и багажа автомобильным транспортом по внутриокружным и межобластным маршрутам и автомобильным общественным транспортом в городском и пригородном сообщении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г. Ханты – Мансийск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9 октября 2013г.                                                                                                            № 77-нп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                                               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В соответствии с постановлением Правительства Российской Федерации от 7 марта 1995 года № 239 «О мерах по упорядочению государственного регулирования  цен (тарифов)», постановлениями Правительства Ханты-Мансийского автономного округа – Югры от 1 февраля 2001 года № 17-п «О регулировании цен (тарифов) на продукцию (товары, услуги) в автономном округе», от 1 марта 2013 года № 63-п «О государственном регулировании цен (тарифов) на отдельные товары (услуги) в Ханты-Мансийском автономном округе – Югре», от 14 апреля 2012 года № 137-п «О Региональной службе по тарифам Ханты-Мансийского автономного округа – Югры» и протокола правления Региональной службы по тарифам Ханты-Мансийского автономного округа – Югры от 9 октября 2013 года № 28 </w:t>
            </w:r>
            <w:r w:rsidRPr="00054D2A">
              <w:rPr>
                <w:rFonts w:ascii="Arial" w:hAnsi="Arial" w:cs="Arial"/>
                <w:b/>
                <w:bCs/>
                <w:sz w:val="24"/>
                <w:szCs w:val="24"/>
              </w:rPr>
              <w:t>п р и к а з ы в а ю</w:t>
            </w:r>
            <w:r w:rsidRPr="00054D2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sub_1"/>
            <w:r w:rsidRPr="00054D2A">
              <w:rPr>
                <w:rFonts w:ascii="Arial" w:hAnsi="Arial" w:cs="Arial"/>
                <w:sz w:val="24"/>
                <w:szCs w:val="24"/>
              </w:rPr>
              <w:t>1. Установить предельные максимальные тарифы на перевозки пассажиров и багажа автомобильным транспортом по внутриокружным и межобластным маршрутам и автомобильным общественным транспортом в городском и пригородном сообщении согласно приложению к настоящему приказу.</w:t>
            </w:r>
            <w:bookmarkEnd w:id="0"/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2"/>
            <w:r w:rsidRPr="00054D2A">
              <w:rPr>
                <w:rFonts w:ascii="Arial" w:hAnsi="Arial" w:cs="Arial"/>
                <w:sz w:val="24"/>
                <w:szCs w:val="24"/>
              </w:rPr>
              <w:t>2. Субъектам ценообразования формировать тарифы на перевозку пассажиров и багажа исходя из рыночной конъюнктуры, фактических расходов на осуществление перевозок, налога на добавленную стоимость в соответствии с законодательством Российской Федерации  и устанавливать в размерах, не выше установленных настоящим приказом.</w:t>
            </w:r>
            <w:bookmarkEnd w:id="1"/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3. Признать утратившим силу приказ Региональной службы по тарифам Ханты-Мансийского автономного округа – Югры от 9 октября  2012  года № 93-нп «Об установлении предельных максимальных тарифов на перевозки пассажиров и багажа автомобильным транспортом по внутриокружным и межобластным маршрутам и автомобильным общественным транспортом в городском и пригородном сообщении».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4. Настоящий приказ опубликовать в газете «Новости Югры».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sub_4"/>
            <w:r w:rsidRPr="00054D2A">
              <w:rPr>
                <w:rFonts w:ascii="Arial" w:hAnsi="Arial" w:cs="Arial"/>
                <w:sz w:val="24"/>
                <w:szCs w:val="24"/>
              </w:rPr>
              <w:t>5. Настоящий приказ вступает в силу по истечении десяти дней со дня его официального опубликования.</w:t>
            </w:r>
            <w:bookmarkEnd w:id="2"/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Руководитель службы                                                                                             А.А. Березовский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 Приложение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к приказу Региональной службы по тарифам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Ханты-Мансийского автономного округа – Югры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от 9 октября 2013 года  № 77-нп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Предельные максимальные тарифы на перевозки пассажиров и багажа автомобильным транспортом по внутриокружным и межобластным маршрутам и автомобильным общественным транспортом в городском и пригородном сообщении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1. Предельные максимальные тарифы на проезд пассажиров и багажа автомобильным общественным транспортом на городских маршрутах Ханты-Мансийского автономного округа – Югры (в пределах черты города или другого населенного пункта)</w:t>
            </w:r>
          </w:p>
          <w:tbl>
            <w:tblPr>
              <w:tblW w:w="91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4785"/>
              <w:gridCol w:w="1875"/>
              <w:gridCol w:w="2520"/>
            </w:tblGrid>
            <w:tr w:rsidR="00156211" w:rsidRPr="00921592" w:rsidTr="00054D2A">
              <w:trPr>
                <w:tblCellSpacing w:w="0" w:type="dxa"/>
                <w:jc w:val="center"/>
              </w:trPr>
              <w:tc>
                <w:tcPr>
                  <w:tcW w:w="4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Городские</w:t>
                  </w:r>
                </w:p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(в рамках одного населенного пункта) маршруты</w:t>
                  </w:r>
                </w:p>
              </w:tc>
            </w:tr>
            <w:tr w:rsidR="00156211" w:rsidRPr="00921592" w:rsidTr="00054D2A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6211" w:rsidRPr="00921592" w:rsidTr="00054D2A">
              <w:trPr>
                <w:tblCellSpacing w:w="0" w:type="dxa"/>
                <w:jc w:val="center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Проезд в транспортных средствах категории  «М3»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в рублях за одну поездку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19,00</w:t>
                  </w:r>
                </w:p>
              </w:tc>
            </w:tr>
            <w:tr w:rsidR="00156211" w:rsidRPr="00921592" w:rsidTr="00054D2A">
              <w:trPr>
                <w:tblCellSpacing w:w="0" w:type="dxa"/>
                <w:jc w:val="center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Проезд  в транспортных средствах категории «M2»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в рублях за одну поездку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23,00</w:t>
                  </w:r>
                </w:p>
              </w:tc>
            </w:tr>
          </w:tbl>
          <w:p w:rsidR="00156211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Стоимость провоза 1 места багажа, разрешенного к провозу на городских маршрутах,  равна стоимости пассажирского билета.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54D2A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Для справки: </w:t>
            </w:r>
          </w:p>
          <w:p w:rsidR="00156211" w:rsidRPr="00921592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1"/>
                <w:szCs w:val="21"/>
                <w:highlight w:val="lightGray"/>
                <w:shd w:val="clear" w:color="auto" w:fill="FFF6D9"/>
              </w:rPr>
            </w:pPr>
            <w:r w:rsidRPr="00921592">
              <w:rPr>
                <w:rFonts w:ascii="Arial" w:hAnsi="Arial" w:cs="Arial"/>
                <w:color w:val="333333"/>
                <w:sz w:val="21"/>
                <w:szCs w:val="21"/>
                <w:highlight w:val="lightGray"/>
                <w:shd w:val="clear" w:color="auto" w:fill="FFF6D9"/>
              </w:rPr>
              <w:t>-категория М2 - 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тонн;</w:t>
            </w:r>
          </w:p>
          <w:p w:rsidR="00156211" w:rsidRPr="00921592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6D9"/>
              </w:rPr>
            </w:pPr>
            <w:r w:rsidRPr="00921592">
              <w:rPr>
                <w:rFonts w:ascii="Arial" w:hAnsi="Arial" w:cs="Arial"/>
                <w:color w:val="333333"/>
                <w:sz w:val="21"/>
                <w:szCs w:val="21"/>
                <w:highlight w:val="lightGray"/>
              </w:rPr>
              <w:br/>
            </w:r>
            <w:r w:rsidRPr="00921592">
              <w:rPr>
                <w:rFonts w:ascii="Arial" w:hAnsi="Arial" w:cs="Arial"/>
                <w:color w:val="333333"/>
                <w:sz w:val="21"/>
                <w:szCs w:val="21"/>
                <w:highlight w:val="lightGray"/>
                <w:shd w:val="clear" w:color="auto" w:fill="FFF6D9"/>
              </w:rPr>
              <w:t>-категория М3 - 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тонн.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sub_30"/>
            <w:bookmarkStart w:id="4" w:name="sub_10"/>
            <w:bookmarkEnd w:id="3"/>
            <w:r w:rsidRPr="00054D2A">
              <w:rPr>
                <w:rFonts w:ascii="Arial" w:hAnsi="Arial" w:cs="Arial"/>
                <w:sz w:val="24"/>
                <w:szCs w:val="24"/>
              </w:rPr>
              <w:t>2. Предельные максимальные тарифы на перевозки пассажиров и багажа автомобильным транспортом по внутриокружным (междугородным - проходящим за пределами черты города или другого населенного пункта на расстоянии более </w:t>
            </w:r>
            <w:bookmarkEnd w:id="4"/>
            <w:r w:rsidRPr="00054D2A">
              <w:rPr>
                <w:rFonts w:ascii="Arial" w:hAnsi="Arial" w:cs="Arial"/>
                <w:sz w:val="24"/>
                <w:szCs w:val="24"/>
              </w:rPr>
              <w:t>50 км) на территории Ханты-Мансийского автономного округа - Югры, межобластным маршрутам (проходящим на территории двух и более областей, округов)</w:t>
            </w:r>
          </w:p>
          <w:tbl>
            <w:tblPr>
              <w:tblW w:w="91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4785"/>
              <w:gridCol w:w="1845"/>
              <w:gridCol w:w="2550"/>
            </w:tblGrid>
            <w:tr w:rsidR="00156211" w:rsidRPr="00921592" w:rsidTr="00054D2A">
              <w:trPr>
                <w:tblCellSpacing w:w="0" w:type="dxa"/>
                <w:jc w:val="center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Внутриокружные (междугородные), межобластные маршруты</w:t>
                  </w:r>
                </w:p>
              </w:tc>
            </w:tr>
            <w:tr w:rsidR="00156211" w:rsidRPr="00921592" w:rsidTr="00054D2A">
              <w:trPr>
                <w:tblCellSpacing w:w="0" w:type="dxa"/>
                <w:jc w:val="center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Перевозки пассажиров транспортными средствами категории «M2» и «М3» общего типа (с жесткими сидениями)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в рублях за пассажиро-километр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1,87</w:t>
                  </w:r>
                </w:p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6211" w:rsidRPr="00921592" w:rsidTr="00054D2A">
              <w:trPr>
                <w:tblCellSpacing w:w="0" w:type="dxa"/>
                <w:jc w:val="center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Перевозки пассажиров транспортными средствами категории «M2» и «М3» с мягкими откидными сидениями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в рублях за пассажиро-километр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2,40</w:t>
                  </w:r>
                </w:p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Плата за провоз каждого места багажа, разрешенного к провозу в междугородном и межобластном сообщении, взимается в размере 10 процентов от стоимости билета.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3. Предельные максимальные тарифы на перевозки пассажиров и багажа автомобильным общественным транспортом на пригородных маршрутах (проходящих за пределы черты города на расстоянии до 50 км включительно) на территории Ханты-Мансийского автономного округа –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Югры</w:t>
            </w:r>
          </w:p>
          <w:tbl>
            <w:tblPr>
              <w:tblW w:w="91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4785"/>
              <w:gridCol w:w="1845"/>
              <w:gridCol w:w="2550"/>
            </w:tblGrid>
            <w:tr w:rsidR="00156211" w:rsidRPr="00921592" w:rsidTr="00054D2A">
              <w:trPr>
                <w:tblCellSpacing w:w="0" w:type="dxa"/>
                <w:jc w:val="center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Пригородные маршруты</w:t>
                  </w:r>
                </w:p>
              </w:tc>
            </w:tr>
            <w:tr w:rsidR="00156211" w:rsidRPr="00921592" w:rsidTr="00054D2A">
              <w:trPr>
                <w:tblCellSpacing w:w="0" w:type="dxa"/>
                <w:jc w:val="center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Перевозки пассажиров транспортными средствами категории «M2» и «М3» общего типа (с жесткими сидениями)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в рублях за пассажиро-километр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1,70</w:t>
                  </w:r>
                </w:p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56211" w:rsidRPr="00921592" w:rsidTr="00054D2A">
              <w:trPr>
                <w:tblCellSpacing w:w="0" w:type="dxa"/>
                <w:jc w:val="center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Перевозки пассажиров транспортными средствами категории «M2» и «М3» с мягкими откидными сидениями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в рублях за пассажиро-километр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2,20</w:t>
                  </w:r>
                </w:p>
                <w:p w:rsidR="00156211" w:rsidRPr="00054D2A" w:rsidRDefault="00156211" w:rsidP="00054D2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4D2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Плата за провоз каждого места багажа, разрешенного к провозу в пригородном сообщении, взимается в размере 10 процентов от стоимости билета.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                                              </w:t>
            </w:r>
          </w:p>
          <w:p w:rsidR="00156211" w:rsidRPr="00054D2A" w:rsidRDefault="00156211" w:rsidP="00054D2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4D2A">
              <w:rPr>
                <w:rFonts w:ascii="Arial" w:hAnsi="Arial" w:cs="Arial"/>
                <w:sz w:val="24"/>
                <w:szCs w:val="24"/>
              </w:rPr>
              <w:t>Примечание: Категории транспортных средств «М2» и «М3» соответствуют категориям транспортных средств, указанных в  постановлении Правительства Российской Федерации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</w:tc>
      </w:tr>
    </w:tbl>
    <w:p w:rsidR="00156211" w:rsidRDefault="00156211"/>
    <w:sectPr w:rsidR="00156211" w:rsidSect="000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2A"/>
    <w:rsid w:val="00011D5B"/>
    <w:rsid w:val="00054D2A"/>
    <w:rsid w:val="00156211"/>
    <w:rsid w:val="00526F9A"/>
    <w:rsid w:val="008B7D6C"/>
    <w:rsid w:val="00921592"/>
    <w:rsid w:val="00A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5B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054D2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9"/>
    <w:qFormat/>
    <w:rsid w:val="00054D2A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54D2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D2A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rsid w:val="00054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54D2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54D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947</Words>
  <Characters>5400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</dc:creator>
  <cp:keywords/>
  <dc:description/>
  <cp:lastModifiedBy>ng</cp:lastModifiedBy>
  <cp:revision>2</cp:revision>
  <dcterms:created xsi:type="dcterms:W3CDTF">2013-11-13T03:31:00Z</dcterms:created>
  <dcterms:modified xsi:type="dcterms:W3CDTF">2013-11-13T03:31:00Z</dcterms:modified>
</cp:coreProperties>
</file>