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FA" w:rsidRPr="00C336FD" w:rsidRDefault="00FD2025" w:rsidP="00DC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6FD">
        <w:rPr>
          <w:rFonts w:ascii="Times New Roman" w:hAnsi="Times New Roman" w:cs="Times New Roman"/>
          <w:sz w:val="24"/>
          <w:szCs w:val="24"/>
        </w:rPr>
        <w:t>Уважаемые жители поселения!</w:t>
      </w:r>
    </w:p>
    <w:p w:rsidR="00FD2025" w:rsidRPr="00C336FD" w:rsidRDefault="00FD2025" w:rsidP="00FD202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36FD">
        <w:rPr>
          <w:rFonts w:ascii="Times New Roman" w:hAnsi="Times New Roman" w:cs="Times New Roman"/>
          <w:sz w:val="20"/>
          <w:szCs w:val="20"/>
        </w:rPr>
        <w:t>Начаты публичные слушания по внесению изменений в Правила благоустройства территории муниципального образования городское поселение Приобье, утвержденные решением Совета депутатов городского поселения от 16.07.2018 г. № 25.</w:t>
      </w:r>
    </w:p>
    <w:p w:rsidR="00C94C52" w:rsidRPr="00C336FD" w:rsidRDefault="00FD2025" w:rsidP="009A13BC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336FD">
        <w:rPr>
          <w:rFonts w:ascii="Times New Roman" w:hAnsi="Times New Roman" w:cs="Times New Roman"/>
          <w:sz w:val="20"/>
          <w:szCs w:val="20"/>
        </w:rPr>
        <w:t xml:space="preserve">Внесение изменений вносятся </w:t>
      </w:r>
      <w:r w:rsidRPr="00C336FD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D1984" w:rsidRPr="00C336FD">
        <w:rPr>
          <w:rFonts w:ascii="Times New Roman" w:hAnsi="Times New Roman" w:cs="Times New Roman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N 1042/</w:t>
      </w:r>
      <w:proofErr w:type="spellStart"/>
      <w:r w:rsidR="000D1984" w:rsidRPr="00C336FD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0D1984" w:rsidRPr="00C336FD">
        <w:rPr>
          <w:rFonts w:ascii="Times New Roman" w:hAnsi="Times New Roman" w:cs="Times New Roman"/>
          <w:sz w:val="20"/>
          <w:szCs w:val="20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законом Ханты-Мансийского АО - Югры от 27 мая 2022 г. N 51-оз "О внесении изменений в статью 3 Закона Ханты-Мансийского автономного округа - Югры 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территорий", </w:t>
      </w:r>
      <w:r w:rsidR="000D1984" w:rsidRPr="00C336FD">
        <w:rPr>
          <w:rFonts w:ascii="Times New Roman" w:hAnsi="Times New Roman" w:cs="Times New Roman"/>
          <w:sz w:val="20"/>
          <w:szCs w:val="20"/>
          <w:lang w:eastAsia="ar-SA"/>
        </w:rPr>
        <w:t>Градостроительным кодексом Российской Федерации от 29.12.2004 г. № 190-ФЗ.</w:t>
      </w:r>
    </w:p>
    <w:p w:rsidR="00DA4AC2" w:rsidRPr="00C336FD" w:rsidRDefault="00DA4AC2" w:rsidP="00DA4AC2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336FD">
        <w:rPr>
          <w:rFonts w:ascii="Times New Roman" w:hAnsi="Times New Roman" w:cs="Times New Roman"/>
          <w:sz w:val="20"/>
          <w:szCs w:val="20"/>
        </w:rPr>
        <w:t>Таблица 1.</w:t>
      </w:r>
    </w:p>
    <w:p w:rsidR="00DA4AC2" w:rsidRPr="00C336FD" w:rsidRDefault="00B6741F" w:rsidP="00B6741F">
      <w:pPr>
        <w:jc w:val="center"/>
        <w:rPr>
          <w:rFonts w:ascii="Times New Roman" w:hAnsi="Times New Roman" w:cs="Times New Roman"/>
          <w:sz w:val="20"/>
          <w:szCs w:val="20"/>
        </w:rPr>
      </w:pPr>
      <w:r w:rsidRPr="00C336FD">
        <w:rPr>
          <w:rFonts w:ascii="Times New Roman" w:hAnsi="Times New Roman" w:cs="Times New Roman"/>
          <w:sz w:val="20"/>
          <w:szCs w:val="20"/>
        </w:rPr>
        <w:t>Внесенные изменения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C645A" w:rsidRPr="002B1240" w:rsidTr="00C336FD">
        <w:tc>
          <w:tcPr>
            <w:tcW w:w="4678" w:type="dxa"/>
          </w:tcPr>
          <w:p w:rsidR="00635D04" w:rsidRPr="00CA327B" w:rsidRDefault="00DC645A" w:rsidP="00DC6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C94C52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от 16.07.2018 г. </w:t>
            </w:r>
          </w:p>
          <w:p w:rsidR="00DC645A" w:rsidRPr="00CA327B" w:rsidRDefault="00DC645A" w:rsidP="00C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  <w:r w:rsidR="008F6A89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Правил благоустройства территории муниципального образования городское поселение Приобье»</w:t>
            </w:r>
            <w:r w:rsidR="006826E9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="005523BF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изменениями и </w:t>
            </w:r>
            <w:r w:rsidR="006826E9" w:rsidRPr="00CA327B">
              <w:rPr>
                <w:rFonts w:ascii="Times New Roman" w:hAnsi="Times New Roman" w:cs="Times New Roman"/>
                <w:sz w:val="20"/>
                <w:szCs w:val="20"/>
              </w:rPr>
              <w:t>дополнениями</w:t>
            </w:r>
          </w:p>
        </w:tc>
        <w:tc>
          <w:tcPr>
            <w:tcW w:w="5670" w:type="dxa"/>
          </w:tcPr>
          <w:p w:rsidR="00836465" w:rsidRPr="00CA327B" w:rsidRDefault="008F6A89" w:rsidP="0083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депутатов поселения «О внесении изменений в решение Совета депутатов </w:t>
            </w:r>
            <w:r w:rsidR="00836465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836465"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от 16.07.2018 г. </w:t>
            </w:r>
          </w:p>
          <w:p w:rsidR="00DC645A" w:rsidRPr="00CA327B" w:rsidRDefault="00836465" w:rsidP="0083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7B">
              <w:rPr>
                <w:rFonts w:ascii="Times New Roman" w:hAnsi="Times New Roman" w:cs="Times New Roman"/>
                <w:sz w:val="20"/>
                <w:szCs w:val="20"/>
              </w:rPr>
              <w:t xml:space="preserve">№ 25 </w:t>
            </w:r>
            <w:r w:rsidR="008F6A89" w:rsidRPr="00CA327B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благоустройства территории муниципального образования городское поселение Приобье»</w:t>
            </w:r>
          </w:p>
        </w:tc>
      </w:tr>
      <w:tr w:rsidR="000D1984" w:rsidRPr="002B1240" w:rsidTr="00C336FD">
        <w:tc>
          <w:tcPr>
            <w:tcW w:w="4678" w:type="dxa"/>
          </w:tcPr>
          <w:p w:rsidR="000D1984" w:rsidRPr="000D1984" w:rsidRDefault="000D1984" w:rsidP="000D1984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hAnsi="Times New Roman" w:cs="Times New Roman"/>
                <w:sz w:val="20"/>
                <w:szCs w:val="20"/>
              </w:rPr>
              <w:t xml:space="preserve">2.11.5. Изготовление и предоставление на согласование в администрацию городского поселения Приобье паспорта архитектурного и колористического (цветового) решения фасадов, обязательного для всех вновь строящихся объектов, является обязанностью их заказчиков (застройщиков). </w:t>
            </w:r>
          </w:p>
          <w:p w:rsidR="000D1984" w:rsidRPr="000D1984" w:rsidRDefault="000D1984" w:rsidP="000D1984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hAnsi="Times New Roman" w:cs="Times New Roman"/>
                <w:sz w:val="20"/>
                <w:szCs w:val="20"/>
              </w:rPr>
              <w:t xml:space="preserve">2.11.6. Любое изменение архитектурного и колористического (цветового) решения фасадов, крыши и других внешних деталей, элементов и оборудования здания, строения или сооружения должно быть предварительно, до фактического выполнения на объекте, отражено в паспорте архитектурного и колористического (цветового) решения фасадов и согласовано с администрацией городского поселения Приобье. </w:t>
            </w:r>
          </w:p>
          <w:p w:rsidR="000D1984" w:rsidRPr="000D1984" w:rsidRDefault="000D1984" w:rsidP="000D1984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hAnsi="Times New Roman" w:cs="Times New Roman"/>
                <w:sz w:val="20"/>
                <w:szCs w:val="20"/>
              </w:rPr>
              <w:t>2.11.7. Изготовление и предоставление на согласование в администрацию городского поселения Приобье паспорта архитектурного и (или) колористического (цветового) решения объекта, внешнее оформление и оборудование фасадов которого изменяется в результате реконструкции, ремонта или переустройства, является обязанностью собственника данного объекта либо лица или организации, действующего (действующей) по соответствующему поручению или договору с собственником. При наличии нескольких собственников решение о выполнении реконструкции, ремонта или переустройства, а также о выполнении паспорта архитектурного и (или) колористического (цветового) решения фасадов объекта должно быть согласовано со всеми собственниками (согласование с собственниками многоквартирных жилых домов должно осуществляться в порядке, установленном Жилищным кодексом Российской Федерации, с подтверждением протоколами общих собраний и листами голосований).</w:t>
            </w:r>
          </w:p>
        </w:tc>
        <w:tc>
          <w:tcPr>
            <w:tcW w:w="5670" w:type="dxa"/>
          </w:tcPr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eastAsia="Calibri" w:hAnsi="Times New Roman" w:cs="Times New Roman"/>
                <w:sz w:val="20"/>
                <w:szCs w:val="20"/>
              </w:rPr>
              <w:t>2.11.5. 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сооружении.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eastAsia="Calibri" w:hAnsi="Times New Roman" w:cs="Times New Roman"/>
                <w:sz w:val="20"/>
                <w:szCs w:val="20"/>
              </w:rPr>
              <w:t>2.11.6. Входные группы зданий жилого и общественного назначения (участки входов в здания)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(далее-МГН) (пандусами, перилами и другими устройствами с учетом особенностей и потребностей МГН).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eastAsia="Calibri" w:hAnsi="Times New Roman" w:cs="Times New Roman"/>
                <w:sz w:val="20"/>
                <w:szCs w:val="20"/>
              </w:rPr>
              <w:t>2.11.7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создании, содержании, реконструкции и иных работах на внешних поверхностях зданий, строений, сооружений рекомендуется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образования».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984" w:rsidRPr="002B1240" w:rsidTr="00C336FD">
        <w:tc>
          <w:tcPr>
            <w:tcW w:w="4678" w:type="dxa"/>
          </w:tcPr>
          <w:p w:rsidR="000D1984" w:rsidRPr="000D1984" w:rsidRDefault="000D1984" w:rsidP="000D1984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hAnsi="Times New Roman" w:cs="Times New Roman"/>
                <w:sz w:val="20"/>
                <w:szCs w:val="20"/>
              </w:rPr>
              <w:t>2.11.8. Согласование паспорта архитектурного и (или) колористического (цветового) решения фасадов объекта, а также любого другого раздела проектной документации из числа перечисленных в части 2.11.2 Правил осуществляется администрацией городского поселения Приобье по заявлению заказчика. Проектная документация предоставляется на согласование в администрацию поселения в трех экземплярах. После согласования один экземпляр проектной документации хранится в архиве разработавшей ее проектной организации (или ее автора), второй – у пользователя объекта и в случае передачи прав на объект передается новому пользователю, третий – в архиве администрации городского поселения Приобье.</w:t>
            </w:r>
          </w:p>
        </w:tc>
        <w:tc>
          <w:tcPr>
            <w:tcW w:w="5670" w:type="dxa"/>
          </w:tcPr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984">
              <w:rPr>
                <w:rFonts w:ascii="Times New Roman" w:eastAsia="Calibri" w:hAnsi="Times New Roman" w:cs="Times New Roman"/>
                <w:sz w:val="20"/>
                <w:szCs w:val="20"/>
              </w:rPr>
              <w:t>Пункт 2.11.8 исключить</w:t>
            </w:r>
          </w:p>
        </w:tc>
      </w:tr>
      <w:tr w:rsidR="000D1984" w:rsidRPr="002B1240" w:rsidTr="00C336FD">
        <w:tc>
          <w:tcPr>
            <w:tcW w:w="4678" w:type="dxa"/>
          </w:tcPr>
          <w:p w:rsidR="00C336FD" w:rsidRPr="00C336FD" w:rsidRDefault="00C336FD" w:rsidP="00C336FD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8.5.2. Фасады зданий.   Фасады   зданий   не    должны   иметь   </w:t>
            </w:r>
            <w:proofErr w:type="gramStart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>видимых  повреждений</w:t>
            </w:r>
            <w:proofErr w:type="gramEnd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строительной    части,     декоративной   отделки   и    инженерных   элементов     и     должны поддерживаться  в  надлежащем  эстетическом  состоянии.   Повреждения   окраски   </w:t>
            </w:r>
            <w:proofErr w:type="gramStart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>фасадов  зданий</w:t>
            </w:r>
            <w:proofErr w:type="gramEnd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  не  должны  превышать более 1 процента общей площади фасада.</w:t>
            </w:r>
          </w:p>
          <w:p w:rsidR="00C336FD" w:rsidRPr="00C336FD" w:rsidRDefault="00C336FD" w:rsidP="00C336FD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8.5.2.1. Изменения    фасадов   </w:t>
            </w:r>
            <w:proofErr w:type="gramStart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зданий,   </w:t>
            </w:r>
            <w:proofErr w:type="gramEnd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>связанные   с   ликвидацией   или   изменением отдельных  деталей,   устройство   новых  и   изменение  размеров существующих оконных  и дверных   проемов,  застройка   и    остекление    балконов    и  лоджий   не   допускаются  без получения    соответствующих    разрешений,   выданных  администрацией   городского поселения Приобье.</w:t>
            </w:r>
          </w:p>
          <w:p w:rsidR="000D1984" w:rsidRPr="000D1984" w:rsidRDefault="00C336FD" w:rsidP="00C336FD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6FD">
              <w:rPr>
                <w:rFonts w:ascii="Times New Roman" w:hAnsi="Times New Roman" w:cs="Times New Roman"/>
                <w:sz w:val="20"/>
                <w:szCs w:val="20"/>
              </w:rPr>
              <w:t>8.5.2.2. Колористическое   решение</w:t>
            </w:r>
            <w:proofErr w:type="gramStart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336FD">
              <w:rPr>
                <w:rFonts w:ascii="Times New Roman" w:hAnsi="Times New Roman" w:cs="Times New Roman"/>
                <w:sz w:val="20"/>
                <w:szCs w:val="20"/>
              </w:rPr>
              <w:t>цветовая  гамма фасада)   зданий     определяется  согласно колерному паспорту здания и  согласовывается  с администрацией    городского  поселения. Изменение  цветового тона при эксплуатации здания или  ремонте  не допускается.</w:t>
            </w:r>
          </w:p>
        </w:tc>
        <w:tc>
          <w:tcPr>
            <w:tcW w:w="5670" w:type="dxa"/>
          </w:tcPr>
          <w:p w:rsidR="000D1984" w:rsidRPr="000D1984" w:rsidRDefault="00C336FD" w:rsidP="000D198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0D1984"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.5.2. Фасады зданий.   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8.5.2.1. Фасады капитального строительства (зданий, строений, сооружений), вводимых в эксплуатацию, должны соответствовать проектной документации на строительство соответствующего объекта капитального строительства.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Изменения    фасадов   объектов капитального строительства (зданий, строений, сооружений), в том числе связанные   с   ликвидацией   или   изменением отдельных деталей, устройство   новых и изменение </w:t>
            </w:r>
            <w:proofErr w:type="gramStart"/>
            <w:r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размеров</w:t>
            </w:r>
            <w:proofErr w:type="gramEnd"/>
            <w:r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существующих оконных и дверных проемов, застройка   и    остекление балконов и лоджий осуществляются на основании проектной документации на реконструкцию объектов капитального строительства.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9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8.5.2.2. Фасады   зданий   не    должны   иметь   видимых повреждений строительной части, декоративной   отделки   и    инженерных   элементов     и     должны поддерживаться в надлежащем эстетическом состоянии.   Повреждения   окраски   фасадов зданий не должны превышать более 1 процента общей площади фасада.</w:t>
            </w:r>
          </w:p>
          <w:p w:rsidR="000D1984" w:rsidRPr="000D1984" w:rsidRDefault="000D1984" w:rsidP="000D1984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0CF" w:rsidRPr="002B1240" w:rsidTr="00C336FD">
        <w:tc>
          <w:tcPr>
            <w:tcW w:w="4678" w:type="dxa"/>
          </w:tcPr>
          <w:p w:rsidR="007D40CF" w:rsidRPr="00586D72" w:rsidRDefault="005A40C8" w:rsidP="0051258A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5A40C8">
              <w:rPr>
                <w:rFonts w:ascii="Times New Roman" w:hAnsi="Times New Roman" w:cs="Times New Roman"/>
                <w:sz w:val="20"/>
                <w:szCs w:val="20"/>
              </w:rPr>
              <w:t xml:space="preserve">8.5.3.2. В зимнее время должна быть организована очистка кровель от снега, наледи и   сосулек. Очистка    кровель   от    </w:t>
            </w:r>
            <w:proofErr w:type="gramStart"/>
            <w:r w:rsidRPr="005A40C8">
              <w:rPr>
                <w:rFonts w:ascii="Times New Roman" w:hAnsi="Times New Roman" w:cs="Times New Roman"/>
                <w:sz w:val="20"/>
                <w:szCs w:val="20"/>
              </w:rPr>
              <w:t>снега  на</w:t>
            </w:r>
            <w:proofErr w:type="gramEnd"/>
            <w:r w:rsidRPr="005A40C8">
              <w:rPr>
                <w:rFonts w:ascii="Times New Roman" w:hAnsi="Times New Roman" w:cs="Times New Roman"/>
                <w:sz w:val="20"/>
                <w:szCs w:val="20"/>
              </w:rPr>
              <w:t xml:space="preserve">   сторонах,  выходящих    на    пешеходные    зоны, должна производиться  с  ограждением  опасных  участков  и  принятием  всех  необходимых мер  предосторожности.  Сброшенные  с  кровель   на  пешеходные  дорожки  снег  и  наледь подлежат немедленной уборке.</w:t>
            </w:r>
          </w:p>
        </w:tc>
        <w:tc>
          <w:tcPr>
            <w:tcW w:w="5670" w:type="dxa"/>
            <w:shd w:val="clear" w:color="auto" w:fill="auto"/>
          </w:tcPr>
          <w:p w:rsidR="00DA71F0" w:rsidRPr="000C0D91" w:rsidRDefault="005A40C8" w:rsidP="004139F4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.5.3.2. </w:t>
            </w:r>
            <w:r w:rsidR="00DA71F0" w:rsidRPr="000C0D91">
              <w:rPr>
                <w:rFonts w:ascii="Times New Roman" w:hAnsi="Times New Roman" w:cs="Times New Roman"/>
                <w:sz w:val="20"/>
                <w:szCs w:val="20"/>
              </w:rPr>
              <w:t>Очистка кровли</w:t>
            </w:r>
            <w:r w:rsidR="001B7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1F0" w:rsidRPr="000C0D91" w:rsidRDefault="00DA71F0" w:rsidP="004139F4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Очистка кровли от мусора и грязи производится два раза в год: весной и осенью.</w:t>
            </w:r>
          </w:p>
          <w:p w:rsidR="005A40C8" w:rsidRPr="000C0D91" w:rsidRDefault="005A40C8" w:rsidP="004139F4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В зимнее время должна быть организована очистка кровель от снега, наледи и </w:t>
            </w:r>
            <w:r w:rsidR="000C0D91" w:rsidRPr="000C0D91">
              <w:rPr>
                <w:rFonts w:ascii="Times New Roman" w:hAnsi="Times New Roman" w:cs="Times New Roman"/>
                <w:sz w:val="20"/>
                <w:szCs w:val="20"/>
              </w:rPr>
              <w:t>сосулек.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Удаление наледей и сосулек осуществляется по мере необходимости.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Мягкие кровли от снега не очищаются, за исключением: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желобов и свесов на скатных рулонных кровлях с наружным водостоком;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снежных навесов на всех видах кровель, снежных навесов и </w:t>
            </w:r>
            <w:proofErr w:type="gramStart"/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наледи с балконов</w:t>
            </w:r>
            <w:proofErr w:type="gramEnd"/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 и козырьков.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</w:t>
            </w:r>
            <w:r w:rsidR="00615505">
              <w:rPr>
                <w:rFonts w:ascii="Times New Roman" w:hAnsi="Times New Roman" w:cs="Times New Roman"/>
                <w:sz w:val="20"/>
                <w:szCs w:val="20"/>
              </w:rPr>
              <w:t xml:space="preserve"> – 15 см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C0D91" w:rsidRPr="000C0D91" w:rsidRDefault="000C0D91" w:rsidP="000C0D91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Очистку снега с </w:t>
            </w:r>
            <w:proofErr w:type="spellStart"/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пологоскатных</w:t>
            </w:r>
            <w:proofErr w:type="spellEnd"/>
            <w:r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железобетонных крыш с внутренним водостоком необходимо производить только в случае протечек на отдельных участках.</w:t>
            </w:r>
          </w:p>
          <w:p w:rsidR="00615505" w:rsidRPr="0051258A" w:rsidRDefault="005A40C8" w:rsidP="00615505">
            <w:pPr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Очистка кровель</w:t>
            </w:r>
            <w:r w:rsidR="000C0D91"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C0D91"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снега на сторонах, выходящих на    пешеходные</w:t>
            </w:r>
            <w:r w:rsidR="000C0D91" w:rsidRPr="000C0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зоны, должна производиться с ограждением опасных участков и принятием всех необходимых мер предосторожности</w:t>
            </w:r>
            <w:r w:rsidR="00615505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(назначение дежурных, оснащение страховочным оборудованием лиц, работающих на высоте). </w:t>
            </w:r>
            <w:r w:rsidRPr="000C0D91">
              <w:rPr>
                <w:rFonts w:ascii="Times New Roman" w:hAnsi="Times New Roman" w:cs="Times New Roman"/>
                <w:sz w:val="20"/>
                <w:szCs w:val="20"/>
              </w:rPr>
              <w:t>Сброшенные с кровель на пешеходные дорожки снег и наледь подлежат немедленной уборке.</w:t>
            </w:r>
            <w:r w:rsidR="00615505">
              <w:rPr>
                <w:rFonts w:ascii="Times New Roman" w:hAnsi="Times New Roman" w:cs="Times New Roman"/>
                <w:sz w:val="20"/>
                <w:szCs w:val="20"/>
              </w:rPr>
              <w:t xml:space="preserve"> Снег с крыш рекомендуется сбрасывать до вывоза снега с, убранного с соответствующей территории</w:t>
            </w:r>
            <w:r w:rsidR="00FE663D">
              <w:rPr>
                <w:rFonts w:ascii="Times New Roman" w:hAnsi="Times New Roman" w:cs="Times New Roman"/>
                <w:sz w:val="20"/>
                <w:szCs w:val="20"/>
              </w:rPr>
              <w:t xml:space="preserve"> и укладывать его в общий вал</w:t>
            </w:r>
            <w:r w:rsidR="00615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7611" w:rsidRPr="002B1240" w:rsidTr="00C336FD">
        <w:tc>
          <w:tcPr>
            <w:tcW w:w="4678" w:type="dxa"/>
          </w:tcPr>
          <w:p w:rsidR="00157611" w:rsidRPr="005A40C8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6">
              <w:rPr>
                <w:rFonts w:ascii="Times New Roman" w:hAnsi="Times New Roman" w:cs="Times New Roman"/>
                <w:b/>
                <w:sz w:val="20"/>
                <w:szCs w:val="20"/>
              </w:rPr>
              <w:t>8.14.2. Порядок определения границ прилегающей территории</w:t>
            </w:r>
          </w:p>
        </w:tc>
        <w:tc>
          <w:tcPr>
            <w:tcW w:w="5670" w:type="dxa"/>
            <w:shd w:val="clear" w:color="auto" w:fill="auto"/>
          </w:tcPr>
          <w:p w:rsidR="00157611" w:rsidRPr="005A40C8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6">
              <w:rPr>
                <w:rFonts w:ascii="Times New Roman" w:hAnsi="Times New Roman" w:cs="Times New Roman"/>
                <w:b/>
                <w:sz w:val="20"/>
                <w:szCs w:val="20"/>
              </w:rPr>
              <w:t>8.14.2. Порядок определения границ прилегающей территории</w:t>
            </w:r>
          </w:p>
        </w:tc>
      </w:tr>
      <w:tr w:rsidR="0051258A" w:rsidRPr="002B1240" w:rsidTr="00C336FD">
        <w:tc>
          <w:tcPr>
            <w:tcW w:w="4678" w:type="dxa"/>
          </w:tcPr>
          <w:p w:rsidR="00343043" w:rsidRPr="00343043" w:rsidRDefault="00343043" w:rsidP="00343043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соответствии с пунктом 2 настоящего раздела, а также иных требований настоящих правил.</w:t>
            </w:r>
          </w:p>
          <w:p w:rsidR="00343043" w:rsidRPr="00343043" w:rsidRDefault="00343043" w:rsidP="00343043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      </w:r>
          </w:p>
          <w:p w:rsidR="0051258A" w:rsidRPr="00586D72" w:rsidRDefault="0051258A" w:rsidP="003C5DD6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C5DD6" w:rsidRPr="003C5DD6" w:rsidRDefault="003C5DD6" w:rsidP="003C5DD6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C5DD6">
              <w:rPr>
                <w:rFonts w:ascii="Times New Roman" w:hAnsi="Times New Roman" w:cs="Times New Roman"/>
                <w:sz w:val="20"/>
                <w:szCs w:val="20"/>
              </w:rPr>
      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а также иных требований настоящего Закона.</w:t>
            </w:r>
          </w:p>
          <w:p w:rsidR="003C5DD6" w:rsidRPr="00343043" w:rsidRDefault="003C5DD6" w:rsidP="003C5DD6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6">
              <w:rPr>
                <w:rFonts w:ascii="Times New Roman" w:hAnsi="Times New Roman" w:cs="Times New Roman"/>
                <w:sz w:val="20"/>
                <w:szCs w:val="20"/>
              </w:rPr>
      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      </w:r>
          </w:p>
          <w:p w:rsidR="003C5DD6" w:rsidRPr="00586D72" w:rsidRDefault="003C5DD6" w:rsidP="003C5DD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CF" w:rsidRPr="002B1240" w:rsidTr="00C336FD">
        <w:tc>
          <w:tcPr>
            <w:tcW w:w="4678" w:type="dxa"/>
          </w:tcPr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2. Минимальная и Максимальная площадь прилегающей территории.</w:t>
            </w:r>
          </w:p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      </w:r>
          </w:p>
          <w:p w:rsidR="007D40CF" w:rsidRPr="00CA327B" w:rsidRDefault="007D40CF" w:rsidP="00157611">
            <w:pPr>
              <w:suppressAutoHyphens/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7D40CF" w:rsidRPr="007A7110" w:rsidRDefault="00157611" w:rsidP="0015761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6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Границы прилегающих территорий устанавливаются дифференцированно для зданий, домовладений, сооружений, нестационарных объектов, строительных площадок, земельных участков, предназначенных для индивидуального жилищного строительства, гаражных кооперативов, садоводческих и огороднических некоммерческих товариществ.</w:t>
            </w:r>
          </w:p>
        </w:tc>
      </w:tr>
      <w:tr w:rsidR="00157611" w:rsidRPr="002B1240" w:rsidTr="00C336FD">
        <w:tc>
          <w:tcPr>
            <w:tcW w:w="4678" w:type="dxa"/>
          </w:tcPr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      </w:r>
          </w:p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      </w:r>
          </w:p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      </w:r>
          </w:p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Определить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со следующим назначением: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для домовладений и земельных участков, предназначенных для индивидуального жилищного строительства: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жилой дом, образован в соответствии с действующим законодательством – 5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жилой дом, не образован в соответствии с действующим законодательством – 10 метров от стен жилого дома;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для нежилых зданий, в том числе: административных зданий, гостиниц, вокзалов, культурно-развлекательных (театры, кинотеатры, концертные залы, цирк), бизнес-центров: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расположено нежилое здание, образован в соответствии с действующим законодательством – 10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расположено нежилое здание, не образован в соответствии с действующим законодательством – 25 метров по периметру от стен здания (каждого здания);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для зданий, в которых располагаются учреждения образования и просвещения, учреждения культурно-досуговой и религиозной деятельности, спортивные, медицинские учреждения, организации, оказывающие разные виды услуг, организации социально-бытового назначения: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расположено здание, образован в соответствии с действующим законодательством – 5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расположено здание, не образован в соответствии с действующим законодательством – 20 метров по периметру от стен здания (каждого здания);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для объектов придорожного комплекса: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автостоянок, автомоек, автосервисов: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образован в соответствии с действующим законодательством – 10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не образован в соответствии с действующим законодательством – 15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б) автозаправочных станций (АЗС), </w:t>
            </w:r>
            <w:proofErr w:type="spellStart"/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автогазозаправочных</w:t>
            </w:r>
            <w:proofErr w:type="spellEnd"/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станций (АГЗС):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образован в соответствии с действующим законодательством – 15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не образован в соответствии с действующим законодательством – 20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для промышленных объектов, автотранспортных предприятий, производственных (складских) баз: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образован в соответствии с действующим законодательством – 30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не образован в соответствии с действующим законодательством – 50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для строительных объектов: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случае если земельный участок, на котором расположен объект, образован в соответствии с действующим законодательством – 15 метров по периметру земельного участка;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– 5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8) для гаражных кооперативов, садоводческих, огороднических некоммерческих товариществ – 25 метров по периметру от границ земельных участков, предоставленных для их размещения;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9) для розничных и оптовых рынков, торговых баз, торговых организаций, торговых центров – 50 метров по периметру от границ земельных участков, предоставленных для их размещения;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10) для отдельно стоящих нестационарных торговых объектов (киоск, павильон, палатка, лоток, летнее кафе, автоприцеп), расположенных: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территории общего пользования, в том числе на территории ярмарок – 10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 остановочных площадках общественного транспорта – 10 метров по периметру объекта;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11) для иных территорий: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территорий, прилегающих к входам в надземные пешеходные переходы, – 5 метров по периметру наземной части перехода или вестибюля;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территорий, прилегающих к местам (площадкам) накопления твердых коммунальных отходов, размещенным вне придомовой территории, – 5 метров по периметру площадки;</w:t>
            </w:r>
          </w:p>
          <w:p w:rsidR="00C336FD" w:rsidRPr="00C336FD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территорий, прилегающих к иным временным сооружениям, в том числе указанным в постановлении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– 5 метров по периметру сооружения.</w:t>
            </w:r>
          </w:p>
          <w:p w:rsidR="00157611" w:rsidRPr="00157611" w:rsidRDefault="00C336FD" w:rsidP="00C336FD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3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12) при возникновении случаев пересечения границ прилегающей территории соседних объектов по установленным в п/п 1)-11) величинам: границей прилегающей территории таких объектов находится между такими соседними объектами и рассчитывается пропорционально площади территорий, образованных в соответствии с действующим законодательством под размещение данных объектов, или пропорционально площади объектов, в случае если земельные участки, на котором расположены объекты, не образованы в соответствии с действующим законодательством.»</w:t>
            </w:r>
          </w:p>
        </w:tc>
      </w:tr>
      <w:tr w:rsidR="00157611" w:rsidRPr="002B1240" w:rsidTr="00C336FD">
        <w:tc>
          <w:tcPr>
            <w:tcW w:w="4678" w:type="dxa"/>
          </w:tcPr>
          <w:p w:rsidR="00157611" w:rsidRPr="00343043" w:rsidRDefault="00157611" w:rsidP="00157611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3">
              <w:rPr>
                <w:rFonts w:ascii="Times New Roman" w:hAnsi="Times New Roman" w:cs="Times New Roman"/>
                <w:sz w:val="20"/>
                <w:szCs w:val="20"/>
              </w:rPr>
      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      </w:r>
          </w:p>
        </w:tc>
        <w:tc>
          <w:tcPr>
            <w:tcW w:w="5670" w:type="dxa"/>
          </w:tcPr>
          <w:p w:rsidR="00157611" w:rsidRPr="00157611" w:rsidRDefault="00157611" w:rsidP="00157611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6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пункт 4 – исключить</w:t>
            </w:r>
          </w:p>
        </w:tc>
      </w:tr>
      <w:tr w:rsidR="00062096" w:rsidRPr="002B1240" w:rsidTr="00C336FD">
        <w:tc>
          <w:tcPr>
            <w:tcW w:w="4678" w:type="dxa"/>
          </w:tcPr>
          <w:p w:rsidR="00062096" w:rsidRPr="00045F6E" w:rsidRDefault="00062096" w:rsidP="00045F6E">
            <w:pPr>
              <w:suppressAutoHyphens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062096" w:rsidRPr="00FD2025" w:rsidRDefault="00062096" w:rsidP="00FD20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0C5F" w:rsidRPr="002B1240" w:rsidRDefault="00A10C5F" w:rsidP="00E0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28A" w:rsidRPr="0075628A" w:rsidRDefault="0075628A" w:rsidP="0075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628A">
        <w:rPr>
          <w:rFonts w:ascii="Times New Roman" w:eastAsia="Times New Roman" w:hAnsi="Times New Roman" w:cs="Times New Roman"/>
          <w:lang w:eastAsia="ru-RU"/>
        </w:rPr>
        <w:t>В период размещения проект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5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28A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75628A">
        <w:rPr>
          <w:rFonts w:ascii="Times New Roman" w:eastAsia="Times New Roman" w:hAnsi="Times New Roman" w:cs="Times New Roman"/>
          <w:lang w:eastAsia="ru-RU"/>
        </w:rPr>
        <w:t xml:space="preserve"> Совета депутатов городского поселения Приобье «О внесении изменений в решение Совета депутатов городского поселения Приобье от 16.08.2018 г. № 25 «Об утверждении Правил благоустройства территории муниципального образования городского поселения Приобье», и информационных материалов к ним участники общественных обсуждений или публичных слушаний, прошедшие в соответствии с действующим законодательством идентификацию, имеют право вносить предложения и замечания, касающиеся такого проекта по адресу: Ханты-Мансийский автономный округ – Югра, Октябрьский район, </w:t>
      </w:r>
      <w:proofErr w:type="spellStart"/>
      <w:r w:rsidRPr="0075628A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75628A">
        <w:rPr>
          <w:rFonts w:ascii="Times New Roman" w:eastAsia="Times New Roman" w:hAnsi="Times New Roman" w:cs="Times New Roman"/>
          <w:lang w:eastAsia="ru-RU"/>
        </w:rPr>
        <w:t xml:space="preserve">. Приобье, ул. Югорская, д. 5/1: </w:t>
      </w:r>
      <w:proofErr w:type="spellStart"/>
      <w:r w:rsidRPr="0075628A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75628A">
        <w:rPr>
          <w:rFonts w:ascii="Times New Roman" w:eastAsia="Times New Roman" w:hAnsi="Times New Roman" w:cs="Times New Roman"/>
          <w:lang w:eastAsia="ru-RU"/>
        </w:rPr>
        <w:t xml:space="preserve">. № 11, электронная почта </w:t>
      </w:r>
      <w:hyperlink r:id="rId5" w:history="1">
        <w:r w:rsidRPr="0075628A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admpriobie@mail.ru</w:t>
        </w:r>
      </w:hyperlink>
      <w:r w:rsidRPr="0075628A">
        <w:rPr>
          <w:rFonts w:ascii="Times New Roman" w:eastAsia="Times New Roman" w:hAnsi="Times New Roman" w:cs="Times New Roman"/>
          <w:lang w:eastAsia="ru-RU"/>
        </w:rPr>
        <w:t>, в рок до 10:00 часов 09 августа 2022 года включительно:</w:t>
      </w:r>
    </w:p>
    <w:p w:rsidR="0075628A" w:rsidRPr="0075628A" w:rsidRDefault="0075628A" w:rsidP="0075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628A">
        <w:rPr>
          <w:rFonts w:ascii="Times New Roman" w:eastAsia="Times New Roman" w:hAnsi="Times New Roman" w:cs="Times New Roman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75628A" w:rsidRPr="0075628A" w:rsidRDefault="0075628A" w:rsidP="0075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628A">
        <w:rPr>
          <w:rFonts w:ascii="Times New Roman" w:eastAsia="Times New Roman" w:hAnsi="Times New Roman" w:cs="Times New Roman"/>
          <w:lang w:eastAsia="ru-RU"/>
        </w:rPr>
        <w:t>-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75628A" w:rsidRPr="0075628A" w:rsidRDefault="0075628A" w:rsidP="0075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628A">
        <w:rPr>
          <w:rFonts w:ascii="Times New Roman" w:eastAsia="Times New Roman" w:hAnsi="Times New Roman" w:cs="Times New Roman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bookmarkStart w:id="0" w:name="_GoBack"/>
      <w:bookmarkEnd w:id="0"/>
    </w:p>
    <w:p w:rsidR="001600A1" w:rsidRDefault="001600A1" w:rsidP="001600A1">
      <w:pPr>
        <w:tabs>
          <w:tab w:val="left" w:pos="510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F7881" w:rsidRPr="007F7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1600A1" w:rsidSect="001B76BD">
      <w:pgSz w:w="11906" w:h="16838"/>
      <w:pgMar w:top="568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BB"/>
    <w:multiLevelType w:val="hybridMultilevel"/>
    <w:tmpl w:val="FFEC855E"/>
    <w:lvl w:ilvl="0" w:tplc="D8BAFC8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BEF656">
      <w:start w:val="1"/>
      <w:numFmt w:val="decimal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0CDE4">
      <w:start w:val="1"/>
      <w:numFmt w:val="lowerRoman"/>
      <w:lvlText w:val="%3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F495F8">
      <w:start w:val="1"/>
      <w:numFmt w:val="decimal"/>
      <w:lvlText w:val="%4"/>
      <w:lvlJc w:val="left"/>
      <w:pPr>
        <w:ind w:left="2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E52D8">
      <w:start w:val="1"/>
      <w:numFmt w:val="lowerLetter"/>
      <w:lvlText w:val="%5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78EF02">
      <w:start w:val="1"/>
      <w:numFmt w:val="lowerRoman"/>
      <w:lvlText w:val="%6"/>
      <w:lvlJc w:val="left"/>
      <w:pPr>
        <w:ind w:left="3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A4167C">
      <w:start w:val="1"/>
      <w:numFmt w:val="decimal"/>
      <w:lvlText w:val="%7"/>
      <w:lvlJc w:val="left"/>
      <w:pPr>
        <w:ind w:left="4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4E4176">
      <w:start w:val="1"/>
      <w:numFmt w:val="lowerLetter"/>
      <w:lvlText w:val="%8"/>
      <w:lvlJc w:val="left"/>
      <w:pPr>
        <w:ind w:left="4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E18A0">
      <w:start w:val="1"/>
      <w:numFmt w:val="lowerRoman"/>
      <w:lvlText w:val="%9"/>
      <w:lvlJc w:val="left"/>
      <w:pPr>
        <w:ind w:left="5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3634F"/>
    <w:multiLevelType w:val="hybridMultilevel"/>
    <w:tmpl w:val="1110D8AC"/>
    <w:lvl w:ilvl="0" w:tplc="EC4A6600">
      <w:start w:val="1"/>
      <w:numFmt w:val="decimal"/>
      <w:lvlText w:val="%1.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DCD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06B8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A04F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F8D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E0B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4E85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783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745C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84C1D"/>
    <w:multiLevelType w:val="hybridMultilevel"/>
    <w:tmpl w:val="94B8BDE4"/>
    <w:lvl w:ilvl="0" w:tplc="51C0B672">
      <w:start w:val="1"/>
      <w:numFmt w:val="decimal"/>
      <w:lvlText w:val="%1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8C5DE">
      <w:start w:val="1"/>
      <w:numFmt w:val="lowerLetter"/>
      <w:lvlText w:val="%2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609FC">
      <w:start w:val="1"/>
      <w:numFmt w:val="lowerRoman"/>
      <w:lvlText w:val="%3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6D756">
      <w:start w:val="1"/>
      <w:numFmt w:val="decimal"/>
      <w:lvlText w:val="%4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4A536">
      <w:start w:val="1"/>
      <w:numFmt w:val="lowerLetter"/>
      <w:lvlText w:val="%5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0344E">
      <w:start w:val="1"/>
      <w:numFmt w:val="lowerRoman"/>
      <w:lvlText w:val="%6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E78BC">
      <w:start w:val="1"/>
      <w:numFmt w:val="decimal"/>
      <w:lvlText w:val="%7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CB166">
      <w:start w:val="1"/>
      <w:numFmt w:val="lowerLetter"/>
      <w:lvlText w:val="%8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81080">
      <w:start w:val="1"/>
      <w:numFmt w:val="lowerRoman"/>
      <w:lvlText w:val="%9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C7F5D"/>
    <w:multiLevelType w:val="multilevel"/>
    <w:tmpl w:val="6BECD5C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5A"/>
    <w:rsid w:val="00041973"/>
    <w:rsid w:val="00045F6E"/>
    <w:rsid w:val="00055FE4"/>
    <w:rsid w:val="00062096"/>
    <w:rsid w:val="0008610D"/>
    <w:rsid w:val="000A7CDD"/>
    <w:rsid w:val="000C0D91"/>
    <w:rsid w:val="000D1984"/>
    <w:rsid w:val="000D7D4C"/>
    <w:rsid w:val="000F1765"/>
    <w:rsid w:val="000F2B29"/>
    <w:rsid w:val="000F7A1C"/>
    <w:rsid w:val="00136232"/>
    <w:rsid w:val="00137840"/>
    <w:rsid w:val="00157611"/>
    <w:rsid w:val="001600A1"/>
    <w:rsid w:val="00161142"/>
    <w:rsid w:val="0018781C"/>
    <w:rsid w:val="001B483D"/>
    <w:rsid w:val="001B76BD"/>
    <w:rsid w:val="001E3207"/>
    <w:rsid w:val="001E6298"/>
    <w:rsid w:val="00203585"/>
    <w:rsid w:val="00206D21"/>
    <w:rsid w:val="00223DED"/>
    <w:rsid w:val="00224FA6"/>
    <w:rsid w:val="0023394A"/>
    <w:rsid w:val="00256061"/>
    <w:rsid w:val="0027499B"/>
    <w:rsid w:val="002B1240"/>
    <w:rsid w:val="002D15B8"/>
    <w:rsid w:val="002E6567"/>
    <w:rsid w:val="003069C9"/>
    <w:rsid w:val="003114AD"/>
    <w:rsid w:val="00322F4B"/>
    <w:rsid w:val="00332398"/>
    <w:rsid w:val="00343043"/>
    <w:rsid w:val="00372B20"/>
    <w:rsid w:val="00390D07"/>
    <w:rsid w:val="00397611"/>
    <w:rsid w:val="003C4A3E"/>
    <w:rsid w:val="003C5DD6"/>
    <w:rsid w:val="003F3506"/>
    <w:rsid w:val="004139F4"/>
    <w:rsid w:val="004705F2"/>
    <w:rsid w:val="0047176D"/>
    <w:rsid w:val="004936EB"/>
    <w:rsid w:val="004B3FAA"/>
    <w:rsid w:val="004C3DBF"/>
    <w:rsid w:val="004F0024"/>
    <w:rsid w:val="00501CB5"/>
    <w:rsid w:val="0051094D"/>
    <w:rsid w:val="0051258A"/>
    <w:rsid w:val="005523BF"/>
    <w:rsid w:val="00586D72"/>
    <w:rsid w:val="00587D73"/>
    <w:rsid w:val="005A40C8"/>
    <w:rsid w:val="005A4AC2"/>
    <w:rsid w:val="005C21C8"/>
    <w:rsid w:val="005E36F0"/>
    <w:rsid w:val="00606A4B"/>
    <w:rsid w:val="00615505"/>
    <w:rsid w:val="00616868"/>
    <w:rsid w:val="00622E73"/>
    <w:rsid w:val="00630BB7"/>
    <w:rsid w:val="00635D04"/>
    <w:rsid w:val="006603FA"/>
    <w:rsid w:val="006635C0"/>
    <w:rsid w:val="00666E93"/>
    <w:rsid w:val="006765DA"/>
    <w:rsid w:val="006826E9"/>
    <w:rsid w:val="006A4A7C"/>
    <w:rsid w:val="006A5CEC"/>
    <w:rsid w:val="006D20C2"/>
    <w:rsid w:val="006D7E8E"/>
    <w:rsid w:val="006E0C90"/>
    <w:rsid w:val="007126BB"/>
    <w:rsid w:val="007273A9"/>
    <w:rsid w:val="0075628A"/>
    <w:rsid w:val="007605F6"/>
    <w:rsid w:val="0079418E"/>
    <w:rsid w:val="007A7110"/>
    <w:rsid w:val="007B110B"/>
    <w:rsid w:val="007D40CF"/>
    <w:rsid w:val="007E36E8"/>
    <w:rsid w:val="007E6D3F"/>
    <w:rsid w:val="007F7881"/>
    <w:rsid w:val="00800E7F"/>
    <w:rsid w:val="00817BC0"/>
    <w:rsid w:val="008212A0"/>
    <w:rsid w:val="0082177E"/>
    <w:rsid w:val="00822667"/>
    <w:rsid w:val="00836465"/>
    <w:rsid w:val="00840987"/>
    <w:rsid w:val="00841F16"/>
    <w:rsid w:val="00854361"/>
    <w:rsid w:val="008752BC"/>
    <w:rsid w:val="00882DA2"/>
    <w:rsid w:val="008855C7"/>
    <w:rsid w:val="008A41EE"/>
    <w:rsid w:val="008D2E39"/>
    <w:rsid w:val="008D5443"/>
    <w:rsid w:val="008E5680"/>
    <w:rsid w:val="008F6A89"/>
    <w:rsid w:val="00904084"/>
    <w:rsid w:val="00912C24"/>
    <w:rsid w:val="00962096"/>
    <w:rsid w:val="00975817"/>
    <w:rsid w:val="009869CC"/>
    <w:rsid w:val="00993387"/>
    <w:rsid w:val="00994FD0"/>
    <w:rsid w:val="009A0D40"/>
    <w:rsid w:val="009A13BC"/>
    <w:rsid w:val="009A1CA9"/>
    <w:rsid w:val="009B20FD"/>
    <w:rsid w:val="009B54D9"/>
    <w:rsid w:val="00A10C5F"/>
    <w:rsid w:val="00A35739"/>
    <w:rsid w:val="00A66D5F"/>
    <w:rsid w:val="00A80529"/>
    <w:rsid w:val="00AA3BF5"/>
    <w:rsid w:val="00B214BE"/>
    <w:rsid w:val="00B32A06"/>
    <w:rsid w:val="00B4336B"/>
    <w:rsid w:val="00B6741F"/>
    <w:rsid w:val="00BB655E"/>
    <w:rsid w:val="00BE4397"/>
    <w:rsid w:val="00BF0A3D"/>
    <w:rsid w:val="00BF7725"/>
    <w:rsid w:val="00C02B56"/>
    <w:rsid w:val="00C02EC3"/>
    <w:rsid w:val="00C10D1F"/>
    <w:rsid w:val="00C336FD"/>
    <w:rsid w:val="00C45933"/>
    <w:rsid w:val="00C54360"/>
    <w:rsid w:val="00C94C52"/>
    <w:rsid w:val="00CA0762"/>
    <w:rsid w:val="00CA327B"/>
    <w:rsid w:val="00CB6479"/>
    <w:rsid w:val="00CC0C3A"/>
    <w:rsid w:val="00D14018"/>
    <w:rsid w:val="00D93C3C"/>
    <w:rsid w:val="00DA4AC2"/>
    <w:rsid w:val="00DA50CB"/>
    <w:rsid w:val="00DA69C3"/>
    <w:rsid w:val="00DA71F0"/>
    <w:rsid w:val="00DB4C3E"/>
    <w:rsid w:val="00DC645A"/>
    <w:rsid w:val="00DD37A4"/>
    <w:rsid w:val="00E002D0"/>
    <w:rsid w:val="00E0736B"/>
    <w:rsid w:val="00E13F7F"/>
    <w:rsid w:val="00E15DB6"/>
    <w:rsid w:val="00E3719E"/>
    <w:rsid w:val="00E44629"/>
    <w:rsid w:val="00E476DA"/>
    <w:rsid w:val="00E70D59"/>
    <w:rsid w:val="00E76A88"/>
    <w:rsid w:val="00EA2A06"/>
    <w:rsid w:val="00EB1D4A"/>
    <w:rsid w:val="00EC0CFE"/>
    <w:rsid w:val="00F67497"/>
    <w:rsid w:val="00F83455"/>
    <w:rsid w:val="00F844B9"/>
    <w:rsid w:val="00FD2025"/>
    <w:rsid w:val="00FE663D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FD0AA"/>
  <w15:chartTrackingRefBased/>
  <w15:docId w15:val="{919063B4-E36F-4181-BE55-FF38598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55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8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priob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2022-07-05T07:14:00Z</cp:lastPrinted>
  <dcterms:created xsi:type="dcterms:W3CDTF">2022-07-26T09:50:00Z</dcterms:created>
  <dcterms:modified xsi:type="dcterms:W3CDTF">2022-07-26T09:50:00Z</dcterms:modified>
</cp:coreProperties>
</file>