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F" w:rsidRPr="00001ED5" w:rsidRDefault="00246525" w:rsidP="00001ED5">
      <w:pPr>
        <w:shd w:val="clear" w:color="auto" w:fill="E5DFEC" w:themeFill="accent4" w:themeFillTint="33"/>
        <w:ind w:firstLine="708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6028FD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ереч</w:t>
      </w:r>
      <w:r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6028FD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ь</w:t>
      </w:r>
      <w:r w:rsidR="0048098B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муниципальны</w:t>
      </w:r>
      <w:r w:rsidR="006028FD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</w:t>
      </w:r>
      <w:r w:rsidR="0048098B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услуг</w:t>
      </w:r>
      <w:r w:rsidR="006028FD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8098B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2788"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46525" w:rsidRPr="00001ED5" w:rsidRDefault="00246525" w:rsidP="00001ED5">
      <w:pPr>
        <w:shd w:val="clear" w:color="auto" w:fill="E5DFEC" w:themeFill="accent4" w:themeFillTint="33"/>
        <w:ind w:firstLine="708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оказываемых</w:t>
      </w:r>
    </w:p>
    <w:p w:rsidR="00246525" w:rsidRPr="00001ED5" w:rsidRDefault="00246525" w:rsidP="00001ED5">
      <w:pPr>
        <w:shd w:val="clear" w:color="auto" w:fill="E5DFEC" w:themeFill="accent4" w:themeFillTint="33"/>
        <w:ind w:firstLine="708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01ED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администрацией городского поселения Приобье</w:t>
      </w:r>
    </w:p>
    <w:p w:rsidR="00246525" w:rsidRPr="00001ED5" w:rsidRDefault="00362788" w:rsidP="00001ED5">
      <w:pPr>
        <w:shd w:val="clear" w:color="auto" w:fill="E5DFEC" w:themeFill="accent4" w:themeFillTint="33"/>
        <w:ind w:firstLine="708"/>
        <w:jc w:val="center"/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предос</w:t>
      </w:r>
      <w:r w:rsidR="009478EA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тавляемых</w:t>
      </w:r>
      <w:proofErr w:type="gramEnd"/>
      <w:r w:rsidR="009478EA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F112B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</w:t>
      </w:r>
      <w:r w:rsidR="00233612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электронн</w:t>
      </w:r>
      <w:r w:rsidR="00246525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ом виде</w:t>
      </w:r>
    </w:p>
    <w:p w:rsidR="00550E09" w:rsidRPr="00001ED5" w:rsidRDefault="00550E09" w:rsidP="00001ED5">
      <w:pPr>
        <w:shd w:val="clear" w:color="auto" w:fill="E5DFEC" w:themeFill="accent4" w:themeFillTint="33"/>
        <w:ind w:firstLine="708"/>
        <w:jc w:val="center"/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посредством Единого портала «</w:t>
      </w:r>
      <w:r w:rsidR="00246525" w:rsidRPr="00001ED5">
        <w:rPr>
          <w:b/>
          <w:i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gosuslugi.ru</w:t>
      </w:r>
      <w:r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8F112B" w:rsidRPr="00001ED5">
        <w:rPr>
          <w:b/>
          <w:i/>
          <w:color w:val="215868" w:themeColor="accent5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6028FD" w:rsidRPr="00874A4F" w:rsidRDefault="006028FD" w:rsidP="00001ED5">
      <w:pPr>
        <w:shd w:val="clear" w:color="auto" w:fill="E5DFEC" w:themeFill="accent4" w:themeFillTint="33"/>
        <w:ind w:firstLine="708"/>
        <w:rPr>
          <w:b/>
          <w:color w:val="0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028FD" w:rsidRDefault="006028FD" w:rsidP="00001ED5">
      <w:pPr>
        <w:shd w:val="clear" w:color="auto" w:fill="E5DFEC" w:themeFill="accent4" w:themeFillTint="33"/>
        <w:ind w:firstLine="708"/>
        <w:rPr>
          <w:b/>
          <w:color w:val="000000"/>
        </w:rPr>
      </w:pPr>
    </w:p>
    <w:p w:rsidR="006028FD" w:rsidRDefault="006028FD" w:rsidP="00001ED5">
      <w:pPr>
        <w:shd w:val="clear" w:color="auto" w:fill="E5DFEC" w:themeFill="accent4" w:themeFillTint="33"/>
        <w:rPr>
          <w:b/>
          <w:color w:val="00000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5697"/>
        <w:gridCol w:w="3949"/>
      </w:tblGrid>
      <w:tr w:rsidR="006028FD" w:rsidRPr="00FB377C" w:rsidTr="00001ED5">
        <w:tc>
          <w:tcPr>
            <w:tcW w:w="560" w:type="dxa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943634" w:themeColor="accent2" w:themeShade="BF"/>
              </w:rPr>
            </w:pPr>
            <w:r w:rsidRPr="00001ED5">
              <w:rPr>
                <w:b/>
                <w:bCs/>
                <w:i/>
                <w:color w:val="943634" w:themeColor="accent2" w:themeShade="BF"/>
              </w:rPr>
              <w:t>№</w:t>
            </w:r>
          </w:p>
        </w:tc>
        <w:tc>
          <w:tcPr>
            <w:tcW w:w="5697" w:type="dxa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943634" w:themeColor="accent2" w:themeShade="BF"/>
              </w:rPr>
            </w:pPr>
            <w:r w:rsidRPr="00001ED5">
              <w:rPr>
                <w:b/>
                <w:bCs/>
                <w:i/>
                <w:color w:val="943634" w:themeColor="accent2" w:themeShade="BF"/>
              </w:rPr>
              <w:t>Наименование муниципальной услуги</w:t>
            </w:r>
          </w:p>
        </w:tc>
        <w:tc>
          <w:tcPr>
            <w:tcW w:w="3949" w:type="dxa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943634" w:themeColor="accent2" w:themeShade="BF"/>
              </w:rPr>
            </w:pPr>
            <w:r w:rsidRPr="00001ED5">
              <w:rPr>
                <w:b/>
                <w:bCs/>
                <w:i/>
                <w:color w:val="943634" w:themeColor="accent2" w:themeShade="BF"/>
              </w:rPr>
              <w:t>Ответственный исполнитель</w:t>
            </w:r>
          </w:p>
        </w:tc>
      </w:tr>
      <w:tr w:rsidR="006028FD" w:rsidRPr="00FB377C" w:rsidTr="00001ED5">
        <w:tc>
          <w:tcPr>
            <w:tcW w:w="10206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A4F">
              <w:rPr>
                <w:b/>
                <w:bCs/>
                <w:caps/>
                <w:color w:val="EEECE1" w:themeColor="background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сфере жилищно-коммунального комплекса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B377C">
              <w:rPr>
                <w:b/>
                <w:bCs/>
              </w:rPr>
              <w:t>1</w:t>
            </w:r>
          </w:p>
        </w:tc>
        <w:tc>
          <w:tcPr>
            <w:tcW w:w="5697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001ED5">
              <w:rPr>
                <w:bCs/>
                <w:i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  <w:color w:val="000000"/>
              </w:rPr>
              <w:t>отдел жизнеобеспечения</w:t>
            </w:r>
          </w:p>
        </w:tc>
      </w:tr>
      <w:tr w:rsidR="006028FD" w:rsidRPr="00FB377C" w:rsidTr="00001ED5">
        <w:tc>
          <w:tcPr>
            <w:tcW w:w="10206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A4F">
              <w:rPr>
                <w:b/>
                <w:bCs/>
                <w: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сфере жилищных отношений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2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3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6028FD" w:rsidRPr="00FB377C" w:rsidTr="00001ED5">
        <w:tc>
          <w:tcPr>
            <w:tcW w:w="10206" w:type="dxa"/>
            <w:gridSpan w:val="3"/>
          </w:tcPr>
          <w:p w:rsidR="006028FD" w:rsidRPr="00FB377C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4A4F">
              <w:rPr>
                <w:b/>
                <w:bCs/>
                <w:caps/>
                <w:color w:val="00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сфере земельных отношений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4</w:t>
            </w:r>
          </w:p>
        </w:tc>
        <w:tc>
          <w:tcPr>
            <w:tcW w:w="5697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6028FD" w:rsidRPr="00FB377C" w:rsidTr="00001ED5">
        <w:tc>
          <w:tcPr>
            <w:tcW w:w="10206" w:type="dxa"/>
            <w:gridSpan w:val="3"/>
            <w:vAlign w:val="center"/>
          </w:tcPr>
          <w:p w:rsidR="006028FD" w:rsidRPr="00FB377C" w:rsidRDefault="006028FD" w:rsidP="006A0D83">
            <w:pPr>
              <w:jc w:val="center"/>
              <w:rPr>
                <w:b/>
              </w:rPr>
            </w:pPr>
            <w:r w:rsidRPr="00874A4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сфере строительства, архитектуры и градостроительной деятельности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5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01ED5">
              <w:rPr>
                <w:i/>
              </w:rPr>
              <w:t xml:space="preserve">Выдача разрешений на строительство </w:t>
            </w:r>
          </w:p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i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6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widowControl w:val="0"/>
              <w:autoSpaceDE w:val="0"/>
              <w:autoSpaceDN w:val="0"/>
              <w:adjustRightInd w:val="0"/>
              <w:rPr>
                <w:i/>
                <w:highlight w:val="yellow"/>
              </w:rPr>
            </w:pPr>
            <w:r w:rsidRPr="00001ED5">
              <w:rPr>
                <w:bCs/>
                <w:i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7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001ED5">
              <w:rPr>
                <w:bCs/>
                <w:i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8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001ED5">
              <w:rPr>
                <w:bCs/>
                <w:i/>
              </w:rPr>
              <w:t xml:space="preserve">Прием заявлений и выдача документов о согласовании переустройства и (или) </w:t>
            </w:r>
            <w:r w:rsidRPr="00001ED5">
              <w:rPr>
                <w:bCs/>
                <w:i/>
              </w:rPr>
              <w:lastRenderedPageBreak/>
              <w:t>перепланировки помещения в многоквартирном доме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lastRenderedPageBreak/>
              <w:t>9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001ED5">
              <w:rPr>
                <w:bCs/>
                <w:i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10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11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001ED5">
              <w:rPr>
                <w:bCs/>
                <w:i/>
              </w:rPr>
              <w:t>Выдача градостроительного плана земельного  участка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12</w:t>
            </w:r>
          </w:p>
        </w:tc>
        <w:tc>
          <w:tcPr>
            <w:tcW w:w="5697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  <w:highlight w:val="yellow"/>
              </w:rPr>
            </w:pPr>
            <w:r w:rsidRPr="00001ED5">
              <w:rPr>
                <w:bCs/>
                <w:i/>
              </w:rPr>
              <w:t>Присвоение объекту адресации адреса, аннулирование его адреса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13</w:t>
            </w:r>
          </w:p>
        </w:tc>
        <w:tc>
          <w:tcPr>
            <w:tcW w:w="5697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  <w:tc>
          <w:tcPr>
            <w:tcW w:w="3949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 xml:space="preserve">сектор архитектуры и градостроительства </w:t>
            </w:r>
          </w:p>
        </w:tc>
      </w:tr>
      <w:tr w:rsidR="006028FD" w:rsidRPr="00FB377C" w:rsidTr="00001ED5">
        <w:tc>
          <w:tcPr>
            <w:tcW w:w="10206" w:type="dxa"/>
            <w:gridSpan w:val="3"/>
            <w:vAlign w:val="center"/>
          </w:tcPr>
          <w:p w:rsidR="006028FD" w:rsidRPr="00FB377C" w:rsidRDefault="006028FD" w:rsidP="006A0D83">
            <w:pPr>
              <w:jc w:val="center"/>
              <w:rPr>
                <w:b/>
              </w:rPr>
            </w:pPr>
            <w:r w:rsidRPr="00874A4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сфере распоряжения муниципальным имуществом</w:t>
            </w:r>
          </w:p>
        </w:tc>
      </w:tr>
      <w:tr w:rsidR="006028FD" w:rsidRPr="00FB377C" w:rsidTr="004D466A">
        <w:trPr>
          <w:trHeight w:val="709"/>
        </w:trPr>
        <w:tc>
          <w:tcPr>
            <w:tcW w:w="560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01ED5">
              <w:rPr>
                <w:b/>
                <w:bCs/>
                <w:i/>
              </w:rPr>
              <w:t>14</w:t>
            </w:r>
          </w:p>
        </w:tc>
        <w:tc>
          <w:tcPr>
            <w:tcW w:w="5697" w:type="dxa"/>
            <w:shd w:val="clear" w:color="auto" w:fill="E5DFEC" w:themeFill="accent4" w:themeFillTint="33"/>
          </w:tcPr>
          <w:p w:rsidR="006028FD" w:rsidRPr="00001ED5" w:rsidRDefault="006028FD" w:rsidP="006A0D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01ED5">
              <w:rPr>
                <w:bCs/>
                <w:i/>
              </w:rPr>
              <w:t>Предоставление сведений из реестра муниципального имущества</w:t>
            </w:r>
          </w:p>
        </w:tc>
        <w:tc>
          <w:tcPr>
            <w:tcW w:w="3949" w:type="dxa"/>
            <w:shd w:val="clear" w:color="auto" w:fill="E5DFEC" w:themeFill="accent4" w:themeFillTint="33"/>
            <w:vAlign w:val="center"/>
          </w:tcPr>
          <w:p w:rsidR="006028FD" w:rsidRPr="00001ED5" w:rsidRDefault="006028FD" w:rsidP="006A0D83">
            <w:pPr>
              <w:rPr>
                <w:i/>
              </w:rPr>
            </w:pPr>
            <w:r w:rsidRPr="00001ED5">
              <w:rPr>
                <w:i/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4D466A" w:rsidRPr="00FB377C" w:rsidTr="00001ED5">
        <w:tc>
          <w:tcPr>
            <w:tcW w:w="560" w:type="dxa"/>
            <w:shd w:val="clear" w:color="auto" w:fill="E5DFEC" w:themeFill="accent4" w:themeFillTint="33"/>
          </w:tcPr>
          <w:p w:rsidR="004D466A" w:rsidRPr="00001ED5" w:rsidRDefault="004D466A" w:rsidP="006A0D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5697" w:type="dxa"/>
            <w:shd w:val="clear" w:color="auto" w:fill="E5DFEC" w:themeFill="accent4" w:themeFillTint="33"/>
          </w:tcPr>
          <w:p w:rsidR="004D466A" w:rsidRPr="004D466A" w:rsidRDefault="004D466A" w:rsidP="00827F5F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4D466A">
              <w:rPr>
                <w:bCs/>
                <w:i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949" w:type="dxa"/>
            <w:shd w:val="clear" w:color="auto" w:fill="E5DFEC" w:themeFill="accent4" w:themeFillTint="33"/>
            <w:vAlign w:val="center"/>
          </w:tcPr>
          <w:p w:rsidR="004D466A" w:rsidRPr="004D466A" w:rsidRDefault="004D466A" w:rsidP="00827F5F">
            <w:pPr>
              <w:rPr>
                <w:i/>
                <w:color w:val="000000"/>
              </w:rPr>
            </w:pPr>
            <w:r w:rsidRPr="004D466A">
              <w:rPr>
                <w:i/>
                <w:color w:val="000000"/>
              </w:rPr>
              <w:t>отдел жизнеобеспечения</w:t>
            </w:r>
            <w:bookmarkStart w:id="0" w:name="_GoBack"/>
            <w:bookmarkEnd w:id="0"/>
          </w:p>
        </w:tc>
      </w:tr>
    </w:tbl>
    <w:p w:rsidR="002732B3" w:rsidRDefault="004F494F" w:rsidP="00550E09">
      <w:r>
        <w:rPr>
          <w:noProof/>
        </w:rPr>
        <w:drawing>
          <wp:inline distT="0" distB="0" distL="0" distR="0">
            <wp:extent cx="6480175" cy="4728025"/>
            <wp:effectExtent l="0" t="0" r="0" b="0"/>
            <wp:docPr id="1" name="Рисунок 1" descr="C:\Documents and Settings\ZhurbaEA\Рабочий стол\Сайт администрации г.п. Приобье\разместить на сайт Гос. услуги\download.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urbaEA\Рабочий стол\Сайт администрации г.п. Приобье\разместить на сайт Гос. услуги\download.htm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2B3" w:rsidSect="00874A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2"/>
    <w:rsid w:val="00001ED5"/>
    <w:rsid w:val="00233612"/>
    <w:rsid w:val="00246525"/>
    <w:rsid w:val="002732B3"/>
    <w:rsid w:val="00362788"/>
    <w:rsid w:val="00426A64"/>
    <w:rsid w:val="0048098B"/>
    <w:rsid w:val="004823DB"/>
    <w:rsid w:val="004D466A"/>
    <w:rsid w:val="004F494F"/>
    <w:rsid w:val="00550E09"/>
    <w:rsid w:val="006028FD"/>
    <w:rsid w:val="007B5F6E"/>
    <w:rsid w:val="00874A4F"/>
    <w:rsid w:val="008F112B"/>
    <w:rsid w:val="009478EA"/>
    <w:rsid w:val="00AE5966"/>
    <w:rsid w:val="00E110E2"/>
    <w:rsid w:val="00F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Журба, Елена Алекмандровна</dc:creator>
  <cp:keywords/>
  <dc:description/>
  <cp:lastModifiedBy>Журба, Елена Алекмандровна</cp:lastModifiedBy>
  <cp:revision>10</cp:revision>
  <cp:lastPrinted>2019-08-08T11:26:00Z</cp:lastPrinted>
  <dcterms:created xsi:type="dcterms:W3CDTF">2019-08-06T10:13:00Z</dcterms:created>
  <dcterms:modified xsi:type="dcterms:W3CDTF">2020-03-24T12:35:00Z</dcterms:modified>
</cp:coreProperties>
</file>