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29" w:rsidRDefault="007123DF" w:rsidP="007123DF">
      <w:pPr>
        <w:spacing w:after="0" w:line="240" w:lineRule="auto"/>
        <w:ind w:firstLine="708"/>
        <w:jc w:val="right"/>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ПРОЕКТ</w:t>
      </w:r>
    </w:p>
    <w:tbl>
      <w:tblPr>
        <w:tblW w:w="10008"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7123DF" w:rsidRPr="00173629" w:rsidTr="00D63F9F">
        <w:trPr>
          <w:trHeight w:val="1079"/>
        </w:trPr>
        <w:tc>
          <w:tcPr>
            <w:tcW w:w="10008" w:type="dxa"/>
            <w:gridSpan w:val="10"/>
          </w:tcPr>
          <w:p w:rsidR="007123DF" w:rsidRPr="00173629" w:rsidRDefault="007123DF" w:rsidP="00D63F9F">
            <w:pPr>
              <w:spacing w:after="0" w:line="240" w:lineRule="auto"/>
              <w:jc w:val="center"/>
              <w:rPr>
                <w:rFonts w:ascii="Georgia" w:eastAsia="Times New Roman" w:hAnsi="Georgia" w:cs="Times New Roman"/>
                <w:b/>
                <w:sz w:val="24"/>
                <w:szCs w:val="24"/>
                <w:lang w:eastAsia="ru-RU"/>
              </w:rPr>
            </w:pPr>
            <w:r>
              <w:rPr>
                <w:rFonts w:ascii="Times New Roman" w:hAnsi="Times New Roman" w:cs="Times New Roman"/>
                <w:sz w:val="24"/>
                <w:szCs w:val="24"/>
              </w:rPr>
              <w:br w:type="page"/>
            </w:r>
            <w:r w:rsidRPr="00173629">
              <w:rPr>
                <w:rFonts w:ascii="Times New Roman" w:eastAsia="Times New Roman" w:hAnsi="Times New Roman" w:cs="Times New Roman"/>
                <w:noProof/>
                <w:sz w:val="24"/>
                <w:szCs w:val="24"/>
                <w:lang w:eastAsia="ru-RU"/>
              </w:rPr>
              <w:drawing>
                <wp:inline distT="0" distB="0" distL="0" distR="0" wp14:anchorId="61E41802" wp14:editId="0679E5EA">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7123DF" w:rsidRPr="00173629" w:rsidTr="00D63F9F">
        <w:trPr>
          <w:trHeight w:val="1134"/>
        </w:trPr>
        <w:tc>
          <w:tcPr>
            <w:tcW w:w="10008" w:type="dxa"/>
            <w:gridSpan w:val="10"/>
          </w:tcPr>
          <w:p w:rsidR="007123DF" w:rsidRPr="00173629" w:rsidRDefault="007123DF" w:rsidP="00D63F9F">
            <w:pPr>
              <w:spacing w:after="0" w:line="240" w:lineRule="auto"/>
              <w:jc w:val="center"/>
              <w:rPr>
                <w:rFonts w:ascii="Times New Roman" w:eastAsia="Times New Roman" w:hAnsi="Times New Roman" w:cs="Times New Roman"/>
                <w:b/>
                <w:sz w:val="24"/>
                <w:szCs w:val="24"/>
                <w:lang w:eastAsia="ru-RU"/>
              </w:rPr>
            </w:pPr>
            <w:r w:rsidRPr="00173629">
              <w:rPr>
                <w:rFonts w:ascii="Times New Roman" w:eastAsia="Times New Roman" w:hAnsi="Times New Roman" w:cs="Times New Roman"/>
                <w:b/>
                <w:sz w:val="24"/>
                <w:szCs w:val="24"/>
                <w:lang w:eastAsia="ru-RU"/>
              </w:rPr>
              <w:t>АДМИНИСТРАЦИЯ   ГОРОДСКОГО   ПОСЕЛЕНИЯ   ПРИОБЬЕ</w:t>
            </w:r>
          </w:p>
          <w:p w:rsidR="007123DF" w:rsidRPr="00173629" w:rsidRDefault="007123DF" w:rsidP="00D63F9F">
            <w:pPr>
              <w:spacing w:after="0" w:line="240" w:lineRule="auto"/>
              <w:jc w:val="center"/>
              <w:rPr>
                <w:rFonts w:ascii="Times New Roman" w:eastAsia="Times New Roman" w:hAnsi="Times New Roman" w:cs="Times New Roman"/>
                <w:b/>
                <w:lang w:eastAsia="ru-RU"/>
              </w:rPr>
            </w:pPr>
            <w:r w:rsidRPr="00173629">
              <w:rPr>
                <w:rFonts w:ascii="Times New Roman" w:eastAsia="Times New Roman" w:hAnsi="Times New Roman" w:cs="Times New Roman"/>
                <w:b/>
                <w:lang w:eastAsia="ru-RU"/>
              </w:rPr>
              <w:t>Октябрьского района</w:t>
            </w:r>
          </w:p>
          <w:p w:rsidR="007123DF" w:rsidRPr="00173629" w:rsidRDefault="007123DF" w:rsidP="00D63F9F">
            <w:pPr>
              <w:spacing w:after="0" w:line="240" w:lineRule="auto"/>
              <w:jc w:val="center"/>
              <w:rPr>
                <w:rFonts w:ascii="Times New Roman" w:eastAsia="Times New Roman" w:hAnsi="Times New Roman" w:cs="Times New Roman"/>
                <w:b/>
                <w:lang w:eastAsia="ru-RU"/>
              </w:rPr>
            </w:pPr>
            <w:r w:rsidRPr="00173629">
              <w:rPr>
                <w:rFonts w:ascii="Times New Roman" w:eastAsia="Times New Roman" w:hAnsi="Times New Roman" w:cs="Times New Roman"/>
                <w:b/>
                <w:lang w:eastAsia="ru-RU"/>
              </w:rPr>
              <w:t>Ханты-Мансийского автономного округа-Югры</w:t>
            </w:r>
          </w:p>
          <w:p w:rsidR="007123DF" w:rsidRPr="00173629" w:rsidRDefault="007123DF" w:rsidP="00D63F9F">
            <w:pPr>
              <w:spacing w:after="0" w:line="240" w:lineRule="auto"/>
              <w:jc w:val="center"/>
              <w:rPr>
                <w:rFonts w:ascii="Georgia" w:eastAsia="Times New Roman" w:hAnsi="Georgia" w:cs="Times New Roman"/>
                <w:sz w:val="12"/>
                <w:szCs w:val="12"/>
                <w:lang w:eastAsia="ru-RU"/>
              </w:rPr>
            </w:pPr>
          </w:p>
          <w:p w:rsidR="007123DF" w:rsidRPr="00173629" w:rsidRDefault="007123DF" w:rsidP="00D63F9F">
            <w:pPr>
              <w:spacing w:after="0" w:line="240" w:lineRule="auto"/>
              <w:jc w:val="center"/>
              <w:rPr>
                <w:rFonts w:ascii="Times New Roman" w:eastAsia="Times New Roman" w:hAnsi="Times New Roman" w:cs="Times New Roman"/>
                <w:b/>
                <w:spacing w:val="20"/>
                <w:sz w:val="24"/>
                <w:szCs w:val="24"/>
                <w:lang w:eastAsia="ru-RU"/>
              </w:rPr>
            </w:pPr>
            <w:r w:rsidRPr="00173629">
              <w:rPr>
                <w:rFonts w:ascii="Times New Roman" w:eastAsia="Times New Roman" w:hAnsi="Times New Roman" w:cs="Times New Roman"/>
                <w:b/>
                <w:spacing w:val="20"/>
                <w:sz w:val="24"/>
                <w:szCs w:val="24"/>
                <w:lang w:eastAsia="ru-RU"/>
              </w:rPr>
              <w:t>ПОСТАНОВЛЕНИЕ</w:t>
            </w:r>
            <w:r w:rsidRPr="00173629">
              <w:rPr>
                <w:rFonts w:ascii="Georgia" w:eastAsia="Times New Roman" w:hAnsi="Georgia" w:cs="Times New Roman"/>
                <w:b/>
                <w:sz w:val="28"/>
                <w:szCs w:val="28"/>
                <w:lang w:eastAsia="ru-RU"/>
              </w:rPr>
              <w:t xml:space="preserve">  </w:t>
            </w:r>
          </w:p>
        </w:tc>
      </w:tr>
      <w:tr w:rsidR="007123DF" w:rsidRPr="00173629" w:rsidTr="00D63F9F">
        <w:trPr>
          <w:trHeight w:val="397"/>
        </w:trPr>
        <w:tc>
          <w:tcPr>
            <w:tcW w:w="236" w:type="dxa"/>
            <w:vAlign w:val="bottom"/>
          </w:tcPr>
          <w:p w:rsidR="007123DF" w:rsidRPr="00173629" w:rsidRDefault="007123DF" w:rsidP="00D63F9F">
            <w:pPr>
              <w:spacing w:after="0" w:line="240" w:lineRule="auto"/>
              <w:jc w:val="right"/>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w:t>
            </w:r>
          </w:p>
        </w:tc>
        <w:tc>
          <w:tcPr>
            <w:tcW w:w="610" w:type="dxa"/>
            <w:tcBorders>
              <w:top w:val="nil"/>
              <w:left w:val="nil"/>
              <w:bottom w:val="single" w:sz="4" w:space="0" w:color="auto"/>
              <w:right w:val="nil"/>
            </w:tcBorders>
            <w:vAlign w:val="bottom"/>
          </w:tcPr>
          <w:p w:rsidR="007123DF" w:rsidRPr="00173629" w:rsidRDefault="007123DF" w:rsidP="00D63F9F">
            <w:pPr>
              <w:spacing w:after="0" w:line="240" w:lineRule="auto"/>
              <w:rPr>
                <w:rFonts w:ascii="Times New Roman" w:eastAsia="Times New Roman" w:hAnsi="Times New Roman" w:cs="Times New Roman"/>
                <w:sz w:val="24"/>
                <w:szCs w:val="24"/>
                <w:lang w:eastAsia="ru-RU"/>
              </w:rPr>
            </w:pPr>
          </w:p>
        </w:tc>
        <w:tc>
          <w:tcPr>
            <w:tcW w:w="236" w:type="dxa"/>
            <w:vAlign w:val="bottom"/>
          </w:tcPr>
          <w:p w:rsidR="007123DF" w:rsidRPr="00173629" w:rsidRDefault="007123DF" w:rsidP="00D63F9F">
            <w:pPr>
              <w:spacing w:after="0" w:line="240" w:lineRule="auto"/>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w:t>
            </w:r>
          </w:p>
        </w:tc>
        <w:tc>
          <w:tcPr>
            <w:tcW w:w="1493" w:type="dxa"/>
            <w:tcBorders>
              <w:top w:val="nil"/>
              <w:left w:val="nil"/>
              <w:bottom w:val="single" w:sz="4" w:space="0" w:color="auto"/>
              <w:right w:val="nil"/>
            </w:tcBorders>
            <w:vAlign w:val="bottom"/>
          </w:tcPr>
          <w:p w:rsidR="007123DF" w:rsidRPr="00173629" w:rsidRDefault="007123DF" w:rsidP="00D63F9F">
            <w:pPr>
              <w:spacing w:after="0" w:line="240" w:lineRule="auto"/>
              <w:jc w:val="center"/>
              <w:rPr>
                <w:rFonts w:ascii="Times New Roman" w:eastAsia="Times New Roman" w:hAnsi="Times New Roman" w:cs="Times New Roman"/>
                <w:sz w:val="24"/>
                <w:szCs w:val="24"/>
                <w:lang w:eastAsia="ru-RU"/>
              </w:rPr>
            </w:pPr>
          </w:p>
        </w:tc>
        <w:tc>
          <w:tcPr>
            <w:tcW w:w="348" w:type="dxa"/>
            <w:vAlign w:val="bottom"/>
          </w:tcPr>
          <w:p w:rsidR="007123DF" w:rsidRPr="00173629" w:rsidRDefault="007123DF" w:rsidP="00D63F9F">
            <w:pPr>
              <w:spacing w:after="0" w:line="240" w:lineRule="auto"/>
              <w:ind w:right="-108"/>
              <w:jc w:val="right"/>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20</w:t>
            </w:r>
          </w:p>
        </w:tc>
        <w:tc>
          <w:tcPr>
            <w:tcW w:w="268" w:type="dxa"/>
            <w:tcMar>
              <w:top w:w="0" w:type="dxa"/>
              <w:left w:w="0" w:type="dxa"/>
              <w:bottom w:w="0" w:type="dxa"/>
              <w:right w:w="0" w:type="dxa"/>
            </w:tcMar>
            <w:vAlign w:val="bottom"/>
          </w:tcPr>
          <w:p w:rsidR="007123DF" w:rsidRPr="00173629" w:rsidRDefault="007123DF" w:rsidP="00D63F9F">
            <w:pPr>
              <w:spacing w:after="0" w:line="240" w:lineRule="auto"/>
              <w:rPr>
                <w:rFonts w:ascii="Times New Roman" w:eastAsia="Times New Roman" w:hAnsi="Times New Roman" w:cs="Times New Roman"/>
                <w:sz w:val="24"/>
                <w:szCs w:val="24"/>
                <w:lang w:eastAsia="ru-RU"/>
              </w:rPr>
            </w:pPr>
          </w:p>
        </w:tc>
        <w:tc>
          <w:tcPr>
            <w:tcW w:w="257" w:type="dxa"/>
            <w:tcMar>
              <w:top w:w="0" w:type="dxa"/>
              <w:left w:w="0" w:type="dxa"/>
              <w:bottom w:w="0" w:type="dxa"/>
              <w:right w:w="0" w:type="dxa"/>
            </w:tcMar>
            <w:vAlign w:val="bottom"/>
          </w:tcPr>
          <w:p w:rsidR="007123DF" w:rsidRPr="00173629" w:rsidRDefault="007123DF" w:rsidP="00D63F9F">
            <w:pPr>
              <w:spacing w:after="0" w:line="240" w:lineRule="auto"/>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г.</w:t>
            </w:r>
          </w:p>
        </w:tc>
        <w:tc>
          <w:tcPr>
            <w:tcW w:w="3904" w:type="dxa"/>
            <w:vAlign w:val="bottom"/>
          </w:tcPr>
          <w:p w:rsidR="007123DF" w:rsidRPr="00173629" w:rsidRDefault="007123DF" w:rsidP="00D63F9F">
            <w:pPr>
              <w:spacing w:after="0" w:line="240" w:lineRule="auto"/>
              <w:rPr>
                <w:rFonts w:ascii="Times New Roman" w:eastAsia="Times New Roman" w:hAnsi="Times New Roman" w:cs="Times New Roman"/>
                <w:sz w:val="24"/>
                <w:szCs w:val="24"/>
                <w:lang w:eastAsia="ru-RU"/>
              </w:rPr>
            </w:pPr>
          </w:p>
        </w:tc>
        <w:tc>
          <w:tcPr>
            <w:tcW w:w="446" w:type="dxa"/>
            <w:vAlign w:val="bottom"/>
          </w:tcPr>
          <w:p w:rsidR="007123DF" w:rsidRPr="00173629" w:rsidRDefault="007123DF" w:rsidP="00D63F9F">
            <w:pPr>
              <w:spacing w:after="0" w:line="240" w:lineRule="auto"/>
              <w:jc w:val="center"/>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w:t>
            </w:r>
          </w:p>
        </w:tc>
        <w:tc>
          <w:tcPr>
            <w:tcW w:w="2210" w:type="dxa"/>
            <w:tcBorders>
              <w:top w:val="nil"/>
              <w:left w:val="nil"/>
              <w:bottom w:val="single" w:sz="4" w:space="0" w:color="auto"/>
              <w:right w:val="nil"/>
            </w:tcBorders>
            <w:vAlign w:val="bottom"/>
          </w:tcPr>
          <w:p w:rsidR="007123DF" w:rsidRPr="00173629" w:rsidRDefault="007123DF" w:rsidP="00D63F9F">
            <w:pPr>
              <w:spacing w:after="0" w:line="240" w:lineRule="auto"/>
              <w:jc w:val="center"/>
              <w:rPr>
                <w:rFonts w:ascii="Times New Roman" w:eastAsia="Times New Roman" w:hAnsi="Times New Roman" w:cs="Times New Roman"/>
                <w:sz w:val="24"/>
                <w:szCs w:val="24"/>
                <w:lang w:eastAsia="ru-RU"/>
              </w:rPr>
            </w:pPr>
          </w:p>
        </w:tc>
      </w:tr>
      <w:tr w:rsidR="007123DF" w:rsidRPr="00173629" w:rsidTr="00D63F9F">
        <w:trPr>
          <w:trHeight w:val="304"/>
        </w:trPr>
        <w:tc>
          <w:tcPr>
            <w:tcW w:w="10008" w:type="dxa"/>
            <w:gridSpan w:val="10"/>
            <w:tcMar>
              <w:top w:w="227" w:type="dxa"/>
              <w:left w:w="108" w:type="dxa"/>
              <w:bottom w:w="0" w:type="dxa"/>
              <w:right w:w="108" w:type="dxa"/>
            </w:tcMar>
          </w:tcPr>
          <w:p w:rsidR="007123DF" w:rsidRPr="00173629" w:rsidRDefault="007123DF" w:rsidP="00D63F9F">
            <w:pPr>
              <w:spacing w:after="0" w:line="240" w:lineRule="auto"/>
              <w:jc w:val="center"/>
              <w:rPr>
                <w:rFonts w:ascii="Times New Roman" w:eastAsia="Times New Roman" w:hAnsi="Times New Roman" w:cs="Times New Roman"/>
                <w:sz w:val="24"/>
                <w:szCs w:val="24"/>
                <w:lang w:eastAsia="ru-RU"/>
              </w:rPr>
            </w:pPr>
            <w:proofErr w:type="spellStart"/>
            <w:r w:rsidRPr="00173629">
              <w:rPr>
                <w:rFonts w:ascii="Times New Roman" w:eastAsia="Times New Roman" w:hAnsi="Times New Roman" w:cs="Times New Roman"/>
                <w:sz w:val="24"/>
                <w:szCs w:val="24"/>
                <w:lang w:eastAsia="ru-RU"/>
              </w:rPr>
              <w:t>п.г.т</w:t>
            </w:r>
            <w:proofErr w:type="spellEnd"/>
            <w:r w:rsidRPr="00173629">
              <w:rPr>
                <w:rFonts w:ascii="Times New Roman" w:eastAsia="Times New Roman" w:hAnsi="Times New Roman" w:cs="Times New Roman"/>
                <w:sz w:val="24"/>
                <w:szCs w:val="24"/>
                <w:lang w:eastAsia="ru-RU"/>
              </w:rPr>
              <w:t>. Приобье</w:t>
            </w:r>
          </w:p>
        </w:tc>
      </w:tr>
      <w:tr w:rsidR="007123DF" w:rsidRPr="00173629" w:rsidTr="00D63F9F">
        <w:trPr>
          <w:trHeight w:val="1052"/>
        </w:trPr>
        <w:tc>
          <w:tcPr>
            <w:tcW w:w="10008" w:type="dxa"/>
            <w:gridSpan w:val="10"/>
            <w:tcMar>
              <w:top w:w="227" w:type="dxa"/>
              <w:left w:w="108" w:type="dxa"/>
              <w:bottom w:w="0" w:type="dxa"/>
              <w:right w:w="108" w:type="dxa"/>
            </w:tcMar>
          </w:tcPr>
          <w:p w:rsidR="007123DF" w:rsidRPr="00173629" w:rsidRDefault="007123DF" w:rsidP="00D63F9F">
            <w:pPr>
              <w:spacing w:after="0" w:line="240" w:lineRule="auto"/>
              <w:ind w:left="227" w:right="170"/>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Об утверждении «Положения о</w:t>
            </w:r>
            <w:r>
              <w:rPr>
                <w:rFonts w:ascii="Times New Roman" w:eastAsia="Times New Roman" w:hAnsi="Times New Roman" w:cs="Times New Roman"/>
                <w:sz w:val="24"/>
                <w:szCs w:val="24"/>
                <w:lang w:eastAsia="ru-RU"/>
              </w:rPr>
              <w:t>б</w:t>
            </w:r>
            <w:r w:rsidRPr="00173629">
              <w:rPr>
                <w:rFonts w:ascii="Times New Roman" w:eastAsia="Times New Roman" w:hAnsi="Times New Roman" w:cs="Times New Roman"/>
                <w:sz w:val="24"/>
                <w:szCs w:val="24"/>
                <w:lang w:eastAsia="ru-RU"/>
              </w:rPr>
              <w:t xml:space="preserve"> общественной комиссии </w:t>
            </w:r>
          </w:p>
          <w:p w:rsidR="007123DF" w:rsidRPr="00173629" w:rsidRDefault="007123DF" w:rsidP="00D63F9F">
            <w:pPr>
              <w:spacing w:after="0" w:line="240" w:lineRule="auto"/>
              <w:ind w:left="227" w:right="170"/>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по обеспечению реализации приоритетного проекта</w:t>
            </w:r>
          </w:p>
          <w:p w:rsidR="007123DF" w:rsidRPr="00173629" w:rsidRDefault="007123DF" w:rsidP="00D63F9F">
            <w:pPr>
              <w:spacing w:after="0" w:line="240" w:lineRule="auto"/>
              <w:ind w:left="227" w:right="170"/>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«Формирование комфортной городской среды»</w:t>
            </w:r>
          </w:p>
          <w:p w:rsidR="007123DF" w:rsidRPr="00173629" w:rsidRDefault="007123DF" w:rsidP="00D63F9F">
            <w:pPr>
              <w:spacing w:after="0" w:line="240" w:lineRule="auto"/>
              <w:ind w:left="227" w:right="170"/>
              <w:rPr>
                <w:rFonts w:ascii="Times New Roman" w:eastAsia="Times New Roman" w:hAnsi="Times New Roman" w:cs="Times New Roman"/>
                <w:sz w:val="24"/>
                <w:szCs w:val="24"/>
                <w:lang w:eastAsia="ru-RU"/>
              </w:rPr>
            </w:pPr>
          </w:p>
          <w:p w:rsidR="007123DF" w:rsidRPr="00173629" w:rsidRDefault="007123DF" w:rsidP="00D63F9F">
            <w:pPr>
              <w:spacing w:after="0" w:line="240" w:lineRule="auto"/>
              <w:ind w:left="227" w:right="170"/>
              <w:rPr>
                <w:rFonts w:ascii="Times New Roman" w:eastAsia="Times New Roman" w:hAnsi="Times New Roman" w:cs="Times New Roman"/>
                <w:sz w:val="24"/>
                <w:szCs w:val="24"/>
                <w:lang w:eastAsia="ru-RU"/>
              </w:rPr>
            </w:pPr>
          </w:p>
          <w:p w:rsidR="007123DF" w:rsidRPr="00173629" w:rsidRDefault="007123DF" w:rsidP="00D63F9F">
            <w:pPr>
              <w:widowControl w:val="0"/>
              <w:spacing w:after="0" w:line="240" w:lineRule="auto"/>
              <w:ind w:firstLine="604"/>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В целях реализации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w:t>
            </w:r>
            <w:r>
              <w:rPr>
                <w:rFonts w:ascii="Times New Roman" w:eastAsia="Times New Roman" w:hAnsi="Times New Roman" w:cs="Times New Roman"/>
                <w:sz w:val="24"/>
                <w:szCs w:val="24"/>
                <w:lang w:eastAsia="ru-RU"/>
              </w:rPr>
              <w:t xml:space="preserve"> от 21.11.2016 г. № 10</w:t>
            </w:r>
            <w:r w:rsidRPr="00173629">
              <w:rPr>
                <w:rFonts w:ascii="Times New Roman" w:eastAsia="Times New Roman" w:hAnsi="Times New Roman" w:cs="Times New Roman"/>
                <w:sz w:val="24"/>
                <w:szCs w:val="24"/>
                <w:lang w:eastAsia="ru-RU"/>
              </w:rPr>
              <w:t>:</w:t>
            </w:r>
          </w:p>
          <w:p w:rsidR="007123DF" w:rsidRPr="00173629" w:rsidRDefault="007123DF" w:rsidP="00D63F9F">
            <w:pPr>
              <w:numPr>
                <w:ilvl w:val="0"/>
                <w:numId w:val="2"/>
              </w:numPr>
              <w:spacing w:after="0" w:line="240" w:lineRule="auto"/>
              <w:ind w:right="170"/>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Утвердить «Положение об общественной комиссии по обеспечению реализации приоритетного проекта «Формирование комфортной городской среды», согласно Приложению № 1.</w:t>
            </w:r>
          </w:p>
          <w:p w:rsidR="007123DF" w:rsidRPr="00173629" w:rsidRDefault="007123DF" w:rsidP="00D63F9F">
            <w:pPr>
              <w:numPr>
                <w:ilvl w:val="0"/>
                <w:numId w:val="2"/>
              </w:numPr>
              <w:spacing w:after="0" w:line="240" w:lineRule="auto"/>
              <w:ind w:right="170"/>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«Приобская библиотека семейного чтения» муниципального образования городское поселение Приобье,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7123DF" w:rsidRPr="00173629" w:rsidRDefault="007123DF" w:rsidP="00D63F9F">
            <w:pPr>
              <w:numPr>
                <w:ilvl w:val="0"/>
                <w:numId w:val="2"/>
              </w:numPr>
              <w:spacing w:after="0" w:line="240" w:lineRule="auto"/>
              <w:ind w:right="170"/>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Настоящее постановление вступает в силу со дня его обнародования.</w:t>
            </w:r>
          </w:p>
          <w:p w:rsidR="007123DF" w:rsidRPr="00173629" w:rsidRDefault="007123DF" w:rsidP="00D63F9F">
            <w:pPr>
              <w:numPr>
                <w:ilvl w:val="0"/>
                <w:numId w:val="2"/>
              </w:numPr>
              <w:spacing w:after="0" w:line="240" w:lineRule="auto"/>
              <w:ind w:right="170"/>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Контроль за исполнением настоящего постановления возложить на заместителя главы администрации по вопросам строительства, ЖКХ и обеспечению безопасности</w:t>
            </w:r>
          </w:p>
          <w:p w:rsidR="007123DF" w:rsidRPr="00173629" w:rsidRDefault="007123DF" w:rsidP="00D63F9F">
            <w:pPr>
              <w:spacing w:after="0" w:line="240" w:lineRule="auto"/>
              <w:ind w:right="170"/>
              <w:rPr>
                <w:rFonts w:ascii="Times New Roman" w:eastAsia="Times New Roman" w:hAnsi="Times New Roman" w:cs="Times New Roman"/>
                <w:sz w:val="24"/>
                <w:szCs w:val="24"/>
                <w:lang w:eastAsia="ru-RU"/>
              </w:rPr>
            </w:pPr>
          </w:p>
          <w:p w:rsidR="007123DF" w:rsidRPr="00173629" w:rsidRDefault="007123DF" w:rsidP="00D63F9F">
            <w:pPr>
              <w:spacing w:after="0" w:line="240" w:lineRule="auto"/>
              <w:ind w:right="170"/>
              <w:rPr>
                <w:rFonts w:ascii="Times New Roman" w:eastAsia="Times New Roman" w:hAnsi="Times New Roman" w:cs="Times New Roman"/>
                <w:sz w:val="24"/>
                <w:szCs w:val="24"/>
                <w:lang w:eastAsia="ru-RU"/>
              </w:rPr>
            </w:pPr>
          </w:p>
        </w:tc>
      </w:tr>
    </w:tbl>
    <w:p w:rsidR="007123DF" w:rsidRPr="00173629" w:rsidRDefault="007123DF" w:rsidP="007123DF">
      <w:pPr>
        <w:spacing w:after="0" w:line="240" w:lineRule="auto"/>
        <w:ind w:firstLine="708"/>
        <w:jc w:val="right"/>
        <w:rPr>
          <w:rFonts w:ascii="Times New Roman" w:eastAsia="Times New Roman" w:hAnsi="Times New Roman" w:cs="Times New Roman"/>
          <w:spacing w:val="-10"/>
          <w:sz w:val="24"/>
          <w:szCs w:val="24"/>
          <w:lang w:eastAsia="ru-RU"/>
        </w:rPr>
      </w:pPr>
      <w:bookmarkStart w:id="0" w:name="_GoBack"/>
      <w:bookmarkEnd w:id="0"/>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 xml:space="preserve">Глава городского поселения Приобье </w:t>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t xml:space="preserve"> </w:t>
      </w:r>
      <w:r w:rsidRPr="00173629">
        <w:rPr>
          <w:rFonts w:ascii="Times New Roman" w:eastAsia="Times New Roman" w:hAnsi="Times New Roman" w:cs="Times New Roman"/>
          <w:sz w:val="24"/>
          <w:szCs w:val="24"/>
          <w:lang w:eastAsia="ru-RU"/>
        </w:rPr>
        <w:tab/>
        <w:t xml:space="preserve">    </w:t>
      </w:r>
      <w:r w:rsidRPr="00173629">
        <w:rPr>
          <w:rFonts w:ascii="Times New Roman" w:eastAsia="Times New Roman" w:hAnsi="Times New Roman" w:cs="Times New Roman"/>
          <w:sz w:val="24"/>
          <w:szCs w:val="24"/>
          <w:lang w:eastAsia="ru-RU"/>
        </w:rPr>
        <w:tab/>
        <w:t xml:space="preserve">   Е.Ю. Ермаков</w:t>
      </w: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Исполнитель:</w:t>
      </w:r>
      <w:r w:rsidRPr="00173629">
        <w:rPr>
          <w:rFonts w:ascii="Times New Roman" w:eastAsia="Times New Roman" w:hAnsi="Times New Roman" w:cs="Times New Roman"/>
          <w:sz w:val="24"/>
          <w:szCs w:val="24"/>
          <w:lang w:eastAsia="ru-RU"/>
        </w:rPr>
        <w:tab/>
      </w: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 xml:space="preserve">Главный специалист отдела по вопросам </w:t>
      </w: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жизнеобеспечения</w:t>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t xml:space="preserve">___________ А.В. </w:t>
      </w:r>
      <w:proofErr w:type="spellStart"/>
      <w:r w:rsidRPr="00173629">
        <w:rPr>
          <w:rFonts w:ascii="Times New Roman" w:eastAsia="Times New Roman" w:hAnsi="Times New Roman" w:cs="Times New Roman"/>
          <w:sz w:val="24"/>
          <w:szCs w:val="24"/>
          <w:lang w:eastAsia="ru-RU"/>
        </w:rPr>
        <w:t>Щинова</w:t>
      </w:r>
      <w:proofErr w:type="spellEnd"/>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Согласовано:</w:t>
      </w:r>
    </w:p>
    <w:p w:rsid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Заместитель главы администрации</w:t>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t>___________ С.Б. Смирнов</w:t>
      </w:r>
    </w:p>
    <w:p w:rsid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начальника финансово-экономического отдела</w:t>
      </w:r>
      <w:r>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А.Ю. Мазуренко</w:t>
      </w: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p>
    <w:p w:rsidR="00173629" w:rsidRPr="00173629" w:rsidRDefault="00EA0A66" w:rsidP="0017362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w:t>
      </w:r>
      <w:r w:rsidR="00173629" w:rsidRPr="00173629">
        <w:rPr>
          <w:rFonts w:ascii="Times New Roman" w:eastAsia="Times New Roman" w:hAnsi="Times New Roman" w:cs="Times New Roman"/>
          <w:sz w:val="24"/>
          <w:szCs w:val="24"/>
          <w:lang w:eastAsia="ru-RU"/>
        </w:rPr>
        <w:t xml:space="preserve"> отдела правового обеспечения</w:t>
      </w:r>
      <w:r w:rsidR="00173629" w:rsidRPr="0017362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173629" w:rsidRPr="00173629">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О.А. Иванова</w:t>
      </w: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p>
    <w:p w:rsidR="00173629" w:rsidRPr="00173629" w:rsidRDefault="00173629" w:rsidP="00173629">
      <w:pPr>
        <w:shd w:val="clear" w:color="auto" w:fill="FFFFFF"/>
        <w:spacing w:after="0" w:line="240" w:lineRule="auto"/>
        <w:jc w:val="both"/>
        <w:rPr>
          <w:rFonts w:ascii="Times New Roman" w:eastAsia="Times New Roman" w:hAnsi="Times New Roman" w:cs="Times New Roman"/>
          <w:sz w:val="24"/>
          <w:szCs w:val="24"/>
          <w:lang w:eastAsia="ru-RU"/>
        </w:rPr>
      </w:pPr>
      <w:r w:rsidRPr="00173629">
        <w:rPr>
          <w:rFonts w:ascii="Times New Roman" w:eastAsia="Times New Roman" w:hAnsi="Times New Roman" w:cs="Times New Roman"/>
          <w:sz w:val="24"/>
          <w:szCs w:val="24"/>
          <w:lang w:eastAsia="ru-RU"/>
        </w:rPr>
        <w:t>Начальник отдела жизнеобеспечения</w:t>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r>
      <w:r w:rsidRPr="00173629">
        <w:rPr>
          <w:rFonts w:ascii="Times New Roman" w:eastAsia="Times New Roman" w:hAnsi="Times New Roman" w:cs="Times New Roman"/>
          <w:sz w:val="24"/>
          <w:szCs w:val="24"/>
          <w:lang w:eastAsia="ru-RU"/>
        </w:rPr>
        <w:tab/>
        <w:t xml:space="preserve">___________ Ю.И. </w:t>
      </w:r>
      <w:proofErr w:type="spellStart"/>
      <w:r w:rsidRPr="00173629">
        <w:rPr>
          <w:rFonts w:ascii="Times New Roman" w:eastAsia="Times New Roman" w:hAnsi="Times New Roman" w:cs="Times New Roman"/>
          <w:sz w:val="24"/>
          <w:szCs w:val="24"/>
          <w:lang w:eastAsia="ru-RU"/>
        </w:rPr>
        <w:t>Охомуш</w:t>
      </w:r>
      <w:proofErr w:type="spellEnd"/>
      <w:r w:rsidRPr="00173629">
        <w:rPr>
          <w:rFonts w:ascii="Times New Roman" w:eastAsia="Times New Roman" w:hAnsi="Times New Roman" w:cs="Times New Roman"/>
          <w:sz w:val="24"/>
          <w:szCs w:val="24"/>
          <w:lang w:eastAsia="ru-RU"/>
        </w:rPr>
        <w:t xml:space="preserve">   </w:t>
      </w:r>
    </w:p>
    <w:p w:rsidR="00173629" w:rsidRDefault="00173629" w:rsidP="00173629">
      <w:pPr>
        <w:rPr>
          <w:rFonts w:ascii="Times New Roman" w:hAnsi="Times New Roman" w:cs="Times New Roman"/>
          <w:sz w:val="24"/>
          <w:szCs w:val="24"/>
        </w:rPr>
      </w:pPr>
      <w:r w:rsidRPr="00173629">
        <w:rPr>
          <w:rFonts w:ascii="Times New Roman" w:eastAsia="Times New Roman" w:hAnsi="Times New Roman" w:cs="Times New Roman"/>
          <w:sz w:val="24"/>
          <w:szCs w:val="24"/>
          <w:lang w:eastAsia="ru-RU"/>
        </w:rPr>
        <w:br w:type="page"/>
      </w:r>
    </w:p>
    <w:p w:rsidR="00D64AF0" w:rsidRPr="00D64AF0" w:rsidRDefault="00913D0F" w:rsidP="00913D0F">
      <w:pPr>
        <w:pStyle w:val="a5"/>
        <w:widowControl w:val="0"/>
        <w:autoSpaceDE w:val="0"/>
        <w:autoSpaceDN w:val="0"/>
        <w:ind w:left="6314"/>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4AF0" w:rsidRPr="00D64AF0">
        <w:rPr>
          <w:rFonts w:ascii="Times New Roman" w:hAnsi="Times New Roman" w:cs="Times New Roman"/>
          <w:sz w:val="24"/>
          <w:szCs w:val="24"/>
        </w:rPr>
        <w:t>Приложение № 1</w:t>
      </w:r>
    </w:p>
    <w:p w:rsidR="00D64AF0" w:rsidRPr="00D64AF0" w:rsidRDefault="00D64AF0" w:rsidP="00913D0F">
      <w:pPr>
        <w:pStyle w:val="a5"/>
        <w:widowControl w:val="0"/>
        <w:autoSpaceDE w:val="0"/>
        <w:autoSpaceDN w:val="0"/>
        <w:ind w:left="6314"/>
        <w:jc w:val="right"/>
        <w:rPr>
          <w:rFonts w:ascii="Times New Roman" w:hAnsi="Times New Roman" w:cs="Times New Roman"/>
          <w:sz w:val="24"/>
          <w:szCs w:val="24"/>
        </w:rPr>
      </w:pPr>
      <w:r w:rsidRPr="00D64AF0">
        <w:rPr>
          <w:rFonts w:ascii="Times New Roman" w:hAnsi="Times New Roman" w:cs="Times New Roman"/>
          <w:sz w:val="24"/>
          <w:szCs w:val="24"/>
        </w:rPr>
        <w:t>к постановлению администрации</w:t>
      </w:r>
    </w:p>
    <w:p w:rsidR="00D64AF0" w:rsidRPr="00D64AF0" w:rsidRDefault="00D64AF0" w:rsidP="00913D0F">
      <w:pPr>
        <w:pStyle w:val="a5"/>
        <w:widowControl w:val="0"/>
        <w:autoSpaceDE w:val="0"/>
        <w:autoSpaceDN w:val="0"/>
        <w:ind w:left="6314"/>
        <w:jc w:val="right"/>
        <w:rPr>
          <w:rFonts w:ascii="Times New Roman" w:hAnsi="Times New Roman" w:cs="Times New Roman"/>
          <w:sz w:val="24"/>
          <w:szCs w:val="24"/>
        </w:rPr>
      </w:pPr>
      <w:r w:rsidRPr="00D64AF0">
        <w:rPr>
          <w:rFonts w:ascii="Times New Roman" w:hAnsi="Times New Roman" w:cs="Times New Roman"/>
          <w:sz w:val="24"/>
          <w:szCs w:val="24"/>
        </w:rPr>
        <w:t>городского поселения Приобье</w:t>
      </w:r>
    </w:p>
    <w:p w:rsidR="00D64AF0" w:rsidRPr="00913D0F" w:rsidRDefault="00D64AF0" w:rsidP="00913D0F">
      <w:pPr>
        <w:widowControl w:val="0"/>
        <w:autoSpaceDE w:val="0"/>
        <w:autoSpaceDN w:val="0"/>
        <w:ind w:left="5954"/>
        <w:jc w:val="right"/>
        <w:rPr>
          <w:rFonts w:ascii="Times New Roman" w:hAnsi="Times New Roman" w:cs="Times New Roman"/>
          <w:sz w:val="24"/>
          <w:szCs w:val="24"/>
        </w:rPr>
      </w:pPr>
      <w:r w:rsidRPr="00913D0F">
        <w:rPr>
          <w:rFonts w:ascii="Times New Roman" w:hAnsi="Times New Roman" w:cs="Times New Roman"/>
          <w:sz w:val="24"/>
          <w:szCs w:val="24"/>
        </w:rPr>
        <w:t xml:space="preserve">от </w:t>
      </w:r>
      <w:proofErr w:type="gramStart"/>
      <w:r w:rsidRPr="00913D0F">
        <w:rPr>
          <w:rFonts w:ascii="Times New Roman" w:hAnsi="Times New Roman" w:cs="Times New Roman"/>
          <w:sz w:val="24"/>
          <w:szCs w:val="24"/>
        </w:rPr>
        <w:t>« _</w:t>
      </w:r>
      <w:proofErr w:type="gramEnd"/>
      <w:r w:rsidRPr="00913D0F">
        <w:rPr>
          <w:rFonts w:ascii="Times New Roman" w:hAnsi="Times New Roman" w:cs="Times New Roman"/>
          <w:sz w:val="24"/>
          <w:szCs w:val="24"/>
        </w:rPr>
        <w:t>__ » _________ 2017  № ____</w:t>
      </w:r>
    </w:p>
    <w:p w:rsidR="004602F3" w:rsidRPr="00D64AF0" w:rsidRDefault="004602F3" w:rsidP="004602F3">
      <w:pPr>
        <w:shd w:val="clear" w:color="auto" w:fill="FFFFFF"/>
        <w:spacing w:after="0" w:line="285" w:lineRule="atLeast"/>
        <w:jc w:val="right"/>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Положение</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Об Общественной комиссии</w:t>
      </w:r>
      <w:r w:rsidR="00D64AF0" w:rsidRPr="00D64AF0">
        <w:rPr>
          <w:rFonts w:ascii="Times New Roman" w:eastAsia="Times New Roman" w:hAnsi="Times New Roman" w:cs="Times New Roman"/>
          <w:sz w:val="24"/>
          <w:szCs w:val="24"/>
          <w:lang w:eastAsia="ru-RU"/>
        </w:rPr>
        <w:t xml:space="preserve"> городского поселения Приобье</w:t>
      </w:r>
    </w:p>
    <w:p w:rsidR="00D64AF0"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xml:space="preserve">по обеспечению реализации приоритетного проекта </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«Формирование комфортной городской среды»</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Раздел I. Общие положения</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xml:space="preserve">1. Общественная комиссия </w:t>
      </w:r>
      <w:r w:rsidR="00D64AF0">
        <w:rPr>
          <w:rFonts w:ascii="Times New Roman" w:eastAsia="Times New Roman" w:hAnsi="Times New Roman" w:cs="Times New Roman"/>
          <w:sz w:val="24"/>
          <w:szCs w:val="24"/>
          <w:lang w:eastAsia="ru-RU"/>
        </w:rPr>
        <w:t xml:space="preserve">городского поселения Приобье </w:t>
      </w:r>
      <w:r w:rsidRPr="00D64AF0">
        <w:rPr>
          <w:rFonts w:ascii="Times New Roman" w:eastAsia="Times New Roman" w:hAnsi="Times New Roman" w:cs="Times New Roman"/>
          <w:sz w:val="24"/>
          <w:szCs w:val="24"/>
          <w:lang w:eastAsia="ru-RU"/>
        </w:rPr>
        <w:t>по обеспечению реализации приоритетного проекта «Формирование комфортной городской среды» (далее – ОК) является коллегиальным органом, созданным в целях осуществления контроля и координации деятельности в рамках реализации приоритетного проекта «Формирование комфортной городской среды» на территории</w:t>
      </w:r>
      <w:r w:rsidR="00D12764">
        <w:rPr>
          <w:rFonts w:ascii="Times New Roman" w:eastAsia="Times New Roman" w:hAnsi="Times New Roman" w:cs="Times New Roman"/>
          <w:sz w:val="24"/>
          <w:szCs w:val="24"/>
          <w:lang w:eastAsia="ru-RU"/>
        </w:rPr>
        <w:t xml:space="preserve"> городского поселения Приобье</w:t>
      </w:r>
      <w:r w:rsidRPr="00D64AF0">
        <w:rPr>
          <w:rFonts w:ascii="Times New Roman" w:eastAsia="Times New Roman" w:hAnsi="Times New Roman" w:cs="Times New Roman"/>
          <w:sz w:val="24"/>
          <w:szCs w:val="24"/>
          <w:lang w:eastAsia="ru-RU"/>
        </w:rPr>
        <w:t>.</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xml:space="preserve">2.       ОК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Ханты-Мансийского автономного округа – Югры, </w:t>
      </w:r>
      <w:r w:rsidR="00D12764" w:rsidRPr="00D12764">
        <w:rPr>
          <w:rFonts w:ascii="Times New Roman" w:hAnsi="Times New Roman" w:cs="Times New Roman"/>
          <w:color w:val="000000"/>
          <w:sz w:val="24"/>
          <w:szCs w:val="24"/>
        </w:rPr>
        <w:t>Уставом городского поселения Приобье,</w:t>
      </w:r>
      <w:r w:rsidR="00D12764">
        <w:rPr>
          <w:color w:val="000000"/>
        </w:rPr>
        <w:t xml:space="preserve"> </w:t>
      </w:r>
      <w:r w:rsidRPr="00D64AF0">
        <w:rPr>
          <w:rFonts w:ascii="Times New Roman" w:eastAsia="Times New Roman" w:hAnsi="Times New Roman" w:cs="Times New Roman"/>
          <w:sz w:val="24"/>
          <w:szCs w:val="24"/>
          <w:lang w:eastAsia="ru-RU"/>
        </w:rPr>
        <w:t xml:space="preserve">правовыми актами </w:t>
      </w:r>
      <w:r w:rsidR="00D12764">
        <w:rPr>
          <w:rFonts w:ascii="Times New Roman" w:eastAsia="Times New Roman" w:hAnsi="Times New Roman" w:cs="Times New Roman"/>
          <w:sz w:val="24"/>
          <w:szCs w:val="24"/>
          <w:lang w:eastAsia="ru-RU"/>
        </w:rPr>
        <w:t>городского поселения Приобье,</w:t>
      </w:r>
      <w:r w:rsidRPr="00D64AF0">
        <w:rPr>
          <w:rFonts w:ascii="Times New Roman" w:eastAsia="Times New Roman" w:hAnsi="Times New Roman" w:cs="Times New Roman"/>
          <w:sz w:val="24"/>
          <w:szCs w:val="24"/>
          <w:lang w:eastAsia="ru-RU"/>
        </w:rPr>
        <w:t xml:space="preserve"> иными правовыми актам, а также настоящим Положением.</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3.       Руководство деятельностью ОК осуществляет Глава муниципального образования (далее – председатель ОК).</w:t>
      </w:r>
    </w:p>
    <w:p w:rsidR="004602F3" w:rsidRPr="00D64AF0" w:rsidRDefault="00913D0F" w:rsidP="004602F3">
      <w:pPr>
        <w:shd w:val="clear" w:color="auto" w:fill="FFFFFF"/>
        <w:spacing w:after="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w:t>
      </w:r>
      <w:r w:rsidR="004602F3" w:rsidRPr="00D64AF0">
        <w:rPr>
          <w:rFonts w:ascii="Times New Roman" w:eastAsia="Times New Roman" w:hAnsi="Times New Roman" w:cs="Times New Roman"/>
          <w:sz w:val="24"/>
          <w:szCs w:val="24"/>
          <w:lang w:eastAsia="ru-RU"/>
        </w:rPr>
        <w:t xml:space="preserve"> ОК создается в целях:</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а) осуществления контроля за реализацией приоритетного проекта «Формирование комфортной городской среды» (далее – Приоритетный проект) и рассмотрения любого рода вопросов, возникающих в связи с его реализацией;</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б) осуществления контроля и координации хода выполнения муниципальных программ формирования современной городской среды на 2017 год и на 2018-2022 годы (далее – муниципальные программы на 2017 год и на 2018-2022 годы), в том числе конкретных мероприятий в рамках указанной программы;</w:t>
      </w:r>
    </w:p>
    <w:p w:rsidR="004602F3" w:rsidRPr="00D64AF0" w:rsidRDefault="00CE7758" w:rsidP="004602F3">
      <w:pPr>
        <w:shd w:val="clear" w:color="auto" w:fill="FFFFFF"/>
        <w:spacing w:after="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602F3" w:rsidRPr="00D64AF0">
        <w:rPr>
          <w:rFonts w:ascii="Times New Roman" w:eastAsia="Times New Roman" w:hAnsi="Times New Roman" w:cs="Times New Roman"/>
          <w:sz w:val="24"/>
          <w:szCs w:val="24"/>
          <w:lang w:eastAsia="ru-RU"/>
        </w:rPr>
        <w:t>) проведения комиссионной оценки предложений заинтересованных лиц для включения их в муниципальные программы на 2017 год и на 2018-2022 годы.</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Раздел II. Функции ОК</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5. Организует взаимодействие органов местного самоуправления, политических партий и движений, общественных организаций и иных лиц по обеспечению реализации мероприятий Приоритетного проекта или иных связанных с ним мероприятий.</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6. Взаимодействует с органами исполнительной власти Ханты-Мансийского автономного округа – Югры, органами местного самоуправления, политическими партиями и движениями, общественными организациями, и иными лицами в части координации деятельности по реализации мероприятий Приоритетного проекта, в том числе в части полноты и своевременности выполнения таких мероприятий.</w:t>
      </w:r>
    </w:p>
    <w:p w:rsidR="004602F3" w:rsidRPr="00D64AF0" w:rsidRDefault="00AA213E" w:rsidP="004602F3">
      <w:pPr>
        <w:shd w:val="clear" w:color="auto" w:fill="FFFFFF"/>
        <w:spacing w:after="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602F3" w:rsidRPr="00D64AF0">
        <w:rPr>
          <w:rFonts w:ascii="Times New Roman" w:eastAsia="Times New Roman" w:hAnsi="Times New Roman" w:cs="Times New Roman"/>
          <w:sz w:val="24"/>
          <w:szCs w:val="24"/>
          <w:lang w:eastAsia="ru-RU"/>
        </w:rPr>
        <w:t>. Рассматривает предложения заинтересованных лиц о включении мероприятий в муниципальные программы на 2017 год и на 2018-2022 годы (по мере поступления таких предложений).</w:t>
      </w:r>
    </w:p>
    <w:p w:rsidR="004602F3" w:rsidRPr="00D64AF0" w:rsidRDefault="00AA213E" w:rsidP="004602F3">
      <w:pPr>
        <w:shd w:val="clear" w:color="auto" w:fill="FFFFFF"/>
        <w:spacing w:after="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602F3" w:rsidRPr="00D64AF0">
        <w:rPr>
          <w:rFonts w:ascii="Times New Roman" w:eastAsia="Times New Roman" w:hAnsi="Times New Roman" w:cs="Times New Roman"/>
          <w:sz w:val="24"/>
          <w:szCs w:val="24"/>
          <w:lang w:eastAsia="ru-RU"/>
        </w:rPr>
        <w:t>. Рассматривает спорные и проблемные вопросы реализации Приоритетного проекта, рассматривает, вырабатывает (участвует в выработке) предложени</w:t>
      </w:r>
      <w:r w:rsidR="0050467E">
        <w:rPr>
          <w:rFonts w:ascii="Times New Roman" w:eastAsia="Times New Roman" w:hAnsi="Times New Roman" w:cs="Times New Roman"/>
          <w:sz w:val="24"/>
          <w:szCs w:val="24"/>
          <w:lang w:eastAsia="ru-RU"/>
        </w:rPr>
        <w:t>я</w:t>
      </w:r>
      <w:r w:rsidR="004602F3" w:rsidRPr="00D64AF0">
        <w:rPr>
          <w:rFonts w:ascii="Times New Roman" w:eastAsia="Times New Roman" w:hAnsi="Times New Roman" w:cs="Times New Roman"/>
          <w:sz w:val="24"/>
          <w:szCs w:val="24"/>
          <w:lang w:eastAsia="ru-RU"/>
        </w:rPr>
        <w:t xml:space="preserve"> по реализации Приоритетного проекта (по мере необходимости).</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lastRenderedPageBreak/>
        <w:t> </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Раздел III. Деятельность ОК</w:t>
      </w:r>
    </w:p>
    <w:p w:rsidR="004602F3" w:rsidRPr="00D64AF0" w:rsidRDefault="004602F3" w:rsidP="004602F3">
      <w:pPr>
        <w:shd w:val="clear" w:color="auto" w:fill="FFFFFF"/>
        <w:spacing w:after="0" w:line="285" w:lineRule="atLeast"/>
        <w:jc w:val="center"/>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w:t>
      </w:r>
    </w:p>
    <w:p w:rsidR="004602F3" w:rsidRPr="00D64AF0" w:rsidRDefault="00AA213E" w:rsidP="004602F3">
      <w:pPr>
        <w:shd w:val="clear" w:color="auto" w:fill="FFFFFF"/>
        <w:spacing w:after="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602F3" w:rsidRPr="00D64AF0">
        <w:rPr>
          <w:rFonts w:ascii="Times New Roman" w:eastAsia="Times New Roman" w:hAnsi="Times New Roman" w:cs="Times New Roman"/>
          <w:sz w:val="24"/>
          <w:szCs w:val="24"/>
          <w:lang w:eastAsia="ru-RU"/>
        </w:rPr>
        <w:t>. Заседания ОК проводит в случаях:</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а) предусмотренных п. 7 Раздела II;</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б) предусмотренных п. 8 Раздела II;</w:t>
      </w:r>
    </w:p>
    <w:p w:rsidR="00AC10A3"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1</w:t>
      </w:r>
      <w:r w:rsidR="00003447">
        <w:rPr>
          <w:rFonts w:ascii="Times New Roman" w:eastAsia="Times New Roman" w:hAnsi="Times New Roman" w:cs="Times New Roman"/>
          <w:sz w:val="24"/>
          <w:szCs w:val="24"/>
          <w:lang w:eastAsia="ru-RU"/>
        </w:rPr>
        <w:t>0</w:t>
      </w:r>
      <w:r w:rsidRPr="00D64AF0">
        <w:rPr>
          <w:rFonts w:ascii="Times New Roman" w:eastAsia="Times New Roman" w:hAnsi="Times New Roman" w:cs="Times New Roman"/>
          <w:sz w:val="24"/>
          <w:szCs w:val="24"/>
          <w:lang w:eastAsia="ru-RU"/>
        </w:rPr>
        <w:t>. Заседание ОК считается правомочным, если на нем присутствовало не менее половины членов ОВК. Заседания проводит председатель ОК, в его отсутствие – заместитель председателя ОК.</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1</w:t>
      </w:r>
      <w:r w:rsidR="00AC10A3">
        <w:rPr>
          <w:rFonts w:ascii="Times New Roman" w:eastAsia="Times New Roman" w:hAnsi="Times New Roman" w:cs="Times New Roman"/>
          <w:sz w:val="24"/>
          <w:szCs w:val="24"/>
          <w:lang w:eastAsia="ru-RU"/>
        </w:rPr>
        <w:t>1</w:t>
      </w:r>
      <w:r w:rsidRPr="00D64AF0">
        <w:rPr>
          <w:rFonts w:ascii="Times New Roman" w:eastAsia="Times New Roman" w:hAnsi="Times New Roman" w:cs="Times New Roman"/>
          <w:sz w:val="24"/>
          <w:szCs w:val="24"/>
          <w:lang w:eastAsia="ru-RU"/>
        </w:rPr>
        <w:t xml:space="preserve">. Заседания ОК проводятся в форме открытых заседаний, с приглашением средств массовой информации, </w:t>
      </w:r>
      <w:r w:rsidRPr="00502051">
        <w:rPr>
          <w:rFonts w:ascii="Times New Roman" w:eastAsia="Times New Roman" w:hAnsi="Times New Roman" w:cs="Times New Roman"/>
          <w:sz w:val="24"/>
          <w:szCs w:val="24"/>
          <w:lang w:eastAsia="ru-RU"/>
        </w:rPr>
        <w:t xml:space="preserve">а также с проведением </w:t>
      </w:r>
      <w:proofErr w:type="spellStart"/>
      <w:r w:rsidRPr="00502051">
        <w:rPr>
          <w:rFonts w:ascii="Times New Roman" w:eastAsia="Times New Roman" w:hAnsi="Times New Roman" w:cs="Times New Roman"/>
          <w:sz w:val="24"/>
          <w:szCs w:val="24"/>
          <w:lang w:eastAsia="ru-RU"/>
        </w:rPr>
        <w:t>видеофиксации</w:t>
      </w:r>
      <w:proofErr w:type="spellEnd"/>
      <w:r w:rsidRPr="00D64AF0">
        <w:rPr>
          <w:rFonts w:ascii="Times New Roman" w:eastAsia="Times New Roman" w:hAnsi="Times New Roman" w:cs="Times New Roman"/>
          <w:sz w:val="24"/>
          <w:szCs w:val="24"/>
          <w:lang w:eastAsia="ru-RU"/>
        </w:rPr>
        <w:t xml:space="preserve"> и стенографирования заседания с последующим размещением указанных материалов на сайте администрации </w:t>
      </w:r>
      <w:r w:rsidR="00003447">
        <w:rPr>
          <w:rFonts w:ascii="Times New Roman" w:eastAsia="Times New Roman" w:hAnsi="Times New Roman" w:cs="Times New Roman"/>
          <w:sz w:val="24"/>
          <w:szCs w:val="24"/>
          <w:lang w:eastAsia="ru-RU"/>
        </w:rPr>
        <w:t>городского поселения Приобье</w:t>
      </w:r>
      <w:r w:rsidR="00502051">
        <w:rPr>
          <w:rFonts w:ascii="Times New Roman" w:eastAsia="Times New Roman" w:hAnsi="Times New Roman" w:cs="Times New Roman"/>
          <w:sz w:val="24"/>
          <w:szCs w:val="24"/>
          <w:lang w:eastAsia="ru-RU"/>
        </w:rPr>
        <w:t xml:space="preserve"> (при необходимости)</w:t>
      </w:r>
      <w:r w:rsidRPr="00D64AF0">
        <w:rPr>
          <w:rFonts w:ascii="Times New Roman" w:eastAsia="Times New Roman" w:hAnsi="Times New Roman" w:cs="Times New Roman"/>
          <w:sz w:val="24"/>
          <w:szCs w:val="24"/>
          <w:lang w:eastAsia="ru-RU"/>
        </w:rPr>
        <w:t>.</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1</w:t>
      </w:r>
      <w:r w:rsidR="00AC10A3">
        <w:rPr>
          <w:rFonts w:ascii="Times New Roman" w:eastAsia="Times New Roman" w:hAnsi="Times New Roman" w:cs="Times New Roman"/>
          <w:sz w:val="24"/>
          <w:szCs w:val="24"/>
          <w:lang w:eastAsia="ru-RU"/>
        </w:rPr>
        <w:t>2</w:t>
      </w:r>
      <w:r w:rsidRPr="00D64AF0">
        <w:rPr>
          <w:rFonts w:ascii="Times New Roman" w:eastAsia="Times New Roman" w:hAnsi="Times New Roman" w:cs="Times New Roman"/>
          <w:sz w:val="24"/>
          <w:szCs w:val="24"/>
          <w:lang w:eastAsia="ru-RU"/>
        </w:rPr>
        <w:t>. Решения ОК принимаются большинством голосов членов ОК, участвующих в заседании, и оформляются протоколом, который подписывает председательствующий на заседании ОК и секретарь. При равенстве голосов голос председательствующего на заседании ОК является решающим.  </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1</w:t>
      </w:r>
      <w:r w:rsidR="00AC10A3">
        <w:rPr>
          <w:rFonts w:ascii="Times New Roman" w:eastAsia="Times New Roman" w:hAnsi="Times New Roman" w:cs="Times New Roman"/>
          <w:sz w:val="24"/>
          <w:szCs w:val="24"/>
          <w:lang w:eastAsia="ru-RU"/>
        </w:rPr>
        <w:t>3</w:t>
      </w:r>
      <w:r w:rsidRPr="00D64AF0">
        <w:rPr>
          <w:rFonts w:ascii="Times New Roman" w:eastAsia="Times New Roman" w:hAnsi="Times New Roman" w:cs="Times New Roman"/>
          <w:sz w:val="24"/>
          <w:szCs w:val="24"/>
          <w:lang w:eastAsia="ru-RU"/>
        </w:rPr>
        <w:t>. Протоколы заседания ОК ведет секретарь ОК и обеспечивает хранение оригиналов.</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1</w:t>
      </w:r>
      <w:r w:rsidR="00AC10A3">
        <w:rPr>
          <w:rFonts w:ascii="Times New Roman" w:eastAsia="Times New Roman" w:hAnsi="Times New Roman" w:cs="Times New Roman"/>
          <w:sz w:val="24"/>
          <w:szCs w:val="24"/>
          <w:lang w:eastAsia="ru-RU"/>
        </w:rPr>
        <w:t>4</w:t>
      </w:r>
      <w:r w:rsidRPr="00D64AF0">
        <w:rPr>
          <w:rFonts w:ascii="Times New Roman" w:eastAsia="Times New Roman" w:hAnsi="Times New Roman" w:cs="Times New Roman"/>
          <w:sz w:val="24"/>
          <w:szCs w:val="24"/>
          <w:lang w:eastAsia="ru-RU"/>
        </w:rPr>
        <w:t xml:space="preserve">. Протоколы размещаются на сайте администрации </w:t>
      </w:r>
      <w:r w:rsidR="00AC10A3">
        <w:rPr>
          <w:rFonts w:ascii="Times New Roman" w:eastAsia="Times New Roman" w:hAnsi="Times New Roman" w:cs="Times New Roman"/>
          <w:sz w:val="24"/>
          <w:szCs w:val="24"/>
          <w:lang w:eastAsia="ru-RU"/>
        </w:rPr>
        <w:t>городского поселения Приобье</w:t>
      </w:r>
      <w:r w:rsidRPr="00D64AF0">
        <w:rPr>
          <w:rFonts w:ascii="Times New Roman" w:eastAsia="Times New Roman" w:hAnsi="Times New Roman" w:cs="Times New Roman"/>
          <w:sz w:val="24"/>
          <w:szCs w:val="24"/>
          <w:lang w:eastAsia="ru-RU"/>
        </w:rPr>
        <w:t xml:space="preserve"> не позднее рабочего дня, следующего за днем подписания.</w:t>
      </w:r>
    </w:p>
    <w:p w:rsidR="004602F3" w:rsidRPr="00D64AF0" w:rsidRDefault="00AC10A3" w:rsidP="004602F3">
      <w:pPr>
        <w:shd w:val="clear" w:color="auto" w:fill="FFFFFF"/>
        <w:spacing w:after="0" w:line="28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602F3" w:rsidRPr="00D64AF0">
        <w:rPr>
          <w:rFonts w:ascii="Times New Roman" w:eastAsia="Times New Roman" w:hAnsi="Times New Roman" w:cs="Times New Roman"/>
          <w:sz w:val="24"/>
          <w:szCs w:val="24"/>
          <w:lang w:eastAsia="ru-RU"/>
        </w:rPr>
        <w:t>. Члены ОК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ОК направить для участия в заседании своего представителя.</w:t>
      </w:r>
    </w:p>
    <w:p w:rsidR="004602F3" w:rsidRPr="00D64AF0"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1</w:t>
      </w:r>
      <w:r w:rsidR="00AC10A3">
        <w:rPr>
          <w:rFonts w:ascii="Times New Roman" w:eastAsia="Times New Roman" w:hAnsi="Times New Roman" w:cs="Times New Roman"/>
          <w:sz w:val="24"/>
          <w:szCs w:val="24"/>
          <w:lang w:eastAsia="ru-RU"/>
        </w:rPr>
        <w:t>6</w:t>
      </w:r>
      <w:r w:rsidRPr="00D64AF0">
        <w:rPr>
          <w:rFonts w:ascii="Times New Roman" w:eastAsia="Times New Roman" w:hAnsi="Times New Roman" w:cs="Times New Roman"/>
          <w:sz w:val="24"/>
          <w:szCs w:val="24"/>
          <w:lang w:eastAsia="ru-RU"/>
        </w:rPr>
        <w:t>. Для осуществления возложенных задач ОК вправе:</w:t>
      </w:r>
    </w:p>
    <w:p w:rsidR="004602F3" w:rsidRPr="00502051"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D64AF0">
        <w:rPr>
          <w:rFonts w:ascii="Times New Roman" w:eastAsia="Times New Roman" w:hAnsi="Times New Roman" w:cs="Times New Roman"/>
          <w:sz w:val="24"/>
          <w:szCs w:val="24"/>
          <w:lang w:eastAsia="ru-RU"/>
        </w:rPr>
        <w:t xml:space="preserve">а) запрашивать в установленном порядке у органов </w:t>
      </w:r>
      <w:r w:rsidRPr="00502051">
        <w:rPr>
          <w:rFonts w:ascii="Times New Roman" w:eastAsia="Times New Roman" w:hAnsi="Times New Roman" w:cs="Times New Roman"/>
          <w:sz w:val="24"/>
          <w:szCs w:val="24"/>
          <w:lang w:eastAsia="ru-RU"/>
        </w:rPr>
        <w:t xml:space="preserve">исполнительной </w:t>
      </w:r>
      <w:r w:rsidR="002E4871" w:rsidRPr="00502051">
        <w:rPr>
          <w:rFonts w:ascii="Times New Roman" w:eastAsia="Times New Roman" w:hAnsi="Times New Roman" w:cs="Times New Roman"/>
          <w:sz w:val="24"/>
          <w:szCs w:val="24"/>
          <w:lang w:eastAsia="ru-RU"/>
        </w:rPr>
        <w:t>власти Ханты-Мансийского автономного округа – Югры,</w:t>
      </w:r>
      <w:r w:rsidR="00AC10A3" w:rsidRPr="00502051">
        <w:rPr>
          <w:rFonts w:ascii="Times New Roman" w:eastAsia="Times New Roman" w:hAnsi="Times New Roman" w:cs="Times New Roman"/>
          <w:sz w:val="24"/>
          <w:szCs w:val="24"/>
          <w:lang w:eastAsia="ru-RU"/>
        </w:rPr>
        <w:t xml:space="preserve"> </w:t>
      </w:r>
      <w:r w:rsidR="00502051">
        <w:rPr>
          <w:rFonts w:ascii="Times New Roman" w:eastAsia="Times New Roman" w:hAnsi="Times New Roman" w:cs="Times New Roman"/>
          <w:sz w:val="24"/>
          <w:szCs w:val="24"/>
          <w:lang w:eastAsia="ru-RU"/>
        </w:rPr>
        <w:t xml:space="preserve">органов местного самоуправления, </w:t>
      </w:r>
      <w:r w:rsidRPr="00502051">
        <w:rPr>
          <w:rFonts w:ascii="Times New Roman" w:eastAsia="Times New Roman" w:hAnsi="Times New Roman" w:cs="Times New Roman"/>
          <w:sz w:val="24"/>
          <w:szCs w:val="24"/>
          <w:lang w:eastAsia="ru-RU"/>
        </w:rPr>
        <w:t>а также организаций, предприятий, учреждений необходимую информацию по вопросам деятельности ОК;</w:t>
      </w:r>
    </w:p>
    <w:p w:rsidR="004602F3" w:rsidRPr="00502051" w:rsidRDefault="004602F3" w:rsidP="004602F3">
      <w:pPr>
        <w:shd w:val="clear" w:color="auto" w:fill="FFFFFF"/>
        <w:spacing w:after="0" w:line="285" w:lineRule="atLeast"/>
        <w:jc w:val="both"/>
        <w:rPr>
          <w:rFonts w:ascii="Times New Roman" w:eastAsia="Times New Roman" w:hAnsi="Times New Roman" w:cs="Times New Roman"/>
          <w:sz w:val="24"/>
          <w:szCs w:val="24"/>
          <w:lang w:eastAsia="ru-RU"/>
        </w:rPr>
      </w:pPr>
      <w:r w:rsidRPr="00502051">
        <w:rPr>
          <w:rFonts w:ascii="Times New Roman" w:eastAsia="Times New Roman" w:hAnsi="Times New Roman" w:cs="Times New Roman"/>
          <w:sz w:val="24"/>
          <w:szCs w:val="24"/>
          <w:lang w:eastAsia="ru-RU"/>
        </w:rPr>
        <w:t>б) привлекать к участию и заслушивать на своих заседаниях представителей органов исполнительной власти Ханты-Мансийского автономного округа – Югры, органов местного самоуправления, а также организаций, предприятий, учреждений;</w:t>
      </w:r>
    </w:p>
    <w:p w:rsidR="00472F2F" w:rsidRPr="00D64AF0" w:rsidRDefault="004602F3" w:rsidP="00D64AF0">
      <w:pPr>
        <w:shd w:val="clear" w:color="auto" w:fill="FFFFFF"/>
        <w:spacing w:after="0" w:line="285" w:lineRule="atLeast"/>
        <w:jc w:val="both"/>
        <w:rPr>
          <w:rFonts w:ascii="Times New Roman" w:eastAsia="Times New Roman" w:hAnsi="Times New Roman" w:cs="Times New Roman"/>
          <w:sz w:val="24"/>
          <w:szCs w:val="24"/>
          <w:lang w:eastAsia="ru-RU"/>
        </w:rPr>
      </w:pPr>
      <w:r w:rsidRPr="00502051">
        <w:rPr>
          <w:rFonts w:ascii="Times New Roman" w:eastAsia="Times New Roman" w:hAnsi="Times New Roman" w:cs="Times New Roman"/>
          <w:sz w:val="24"/>
          <w:szCs w:val="24"/>
          <w:lang w:eastAsia="ru-RU"/>
        </w:rPr>
        <w:t>в) вносить предложения в органы исполнительной власти Ханты-Мансийского автономного округа – Югры, органы местного самоуправления по вопросам обеспечения реализации Приоритетного проекта;</w:t>
      </w:r>
    </w:p>
    <w:sectPr w:rsidR="00472F2F" w:rsidRPr="00D64AF0" w:rsidSect="00D64AF0">
      <w:pgSz w:w="11906" w:h="16838"/>
      <w:pgMar w:top="709" w:right="849"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19E"/>
    <w:multiLevelType w:val="multilevel"/>
    <w:tmpl w:val="8E303F54"/>
    <w:lvl w:ilvl="0">
      <w:start w:val="1"/>
      <w:numFmt w:val="bullet"/>
      <w:lvlText w:val=""/>
      <w:lvlJc w:val="left"/>
      <w:pPr>
        <w:tabs>
          <w:tab w:val="num" w:pos="6314"/>
        </w:tabs>
        <w:ind w:left="631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D0F9D"/>
    <w:multiLevelType w:val="hybridMultilevel"/>
    <w:tmpl w:val="40767C14"/>
    <w:lvl w:ilvl="0" w:tplc="999EE4E8">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F3"/>
    <w:rsid w:val="00003447"/>
    <w:rsid w:val="000D4A86"/>
    <w:rsid w:val="00173629"/>
    <w:rsid w:val="002E4871"/>
    <w:rsid w:val="004602F3"/>
    <w:rsid w:val="00472F2F"/>
    <w:rsid w:val="00502051"/>
    <w:rsid w:val="0050467E"/>
    <w:rsid w:val="006E1A3F"/>
    <w:rsid w:val="007123DF"/>
    <w:rsid w:val="00913D0F"/>
    <w:rsid w:val="00AA213E"/>
    <w:rsid w:val="00AC10A3"/>
    <w:rsid w:val="00CE7758"/>
    <w:rsid w:val="00D12764"/>
    <w:rsid w:val="00D64AF0"/>
    <w:rsid w:val="00E10CCE"/>
    <w:rsid w:val="00EA0A66"/>
    <w:rsid w:val="00F8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8E3DC"/>
  <w15:chartTrackingRefBased/>
  <w15:docId w15:val="{883CADB7-98D3-4B0D-B1B4-3F5D3A25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4A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D4A86"/>
    <w:rPr>
      <w:rFonts w:ascii="Segoe UI" w:hAnsi="Segoe UI" w:cs="Segoe U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64AF0"/>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D64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73950">
      <w:bodyDiv w:val="1"/>
      <w:marLeft w:val="0"/>
      <w:marRight w:val="0"/>
      <w:marTop w:val="0"/>
      <w:marBottom w:val="0"/>
      <w:divBdr>
        <w:top w:val="none" w:sz="0" w:space="0" w:color="auto"/>
        <w:left w:val="none" w:sz="0" w:space="0" w:color="auto"/>
        <w:bottom w:val="none" w:sz="0" w:space="0" w:color="auto"/>
        <w:right w:val="none" w:sz="0" w:space="0" w:color="auto"/>
      </w:divBdr>
    </w:div>
    <w:div w:id="323751002">
      <w:bodyDiv w:val="1"/>
      <w:marLeft w:val="0"/>
      <w:marRight w:val="0"/>
      <w:marTop w:val="0"/>
      <w:marBottom w:val="0"/>
      <w:divBdr>
        <w:top w:val="none" w:sz="0" w:space="0" w:color="auto"/>
        <w:left w:val="none" w:sz="0" w:space="0" w:color="auto"/>
        <w:bottom w:val="none" w:sz="0" w:space="0" w:color="auto"/>
        <w:right w:val="none" w:sz="0" w:space="0" w:color="auto"/>
      </w:divBdr>
      <w:divsChild>
        <w:div w:id="739057750">
          <w:marLeft w:val="0"/>
          <w:marRight w:val="0"/>
          <w:marTop w:val="0"/>
          <w:marBottom w:val="0"/>
          <w:divBdr>
            <w:top w:val="none" w:sz="0" w:space="0" w:color="auto"/>
            <w:left w:val="none" w:sz="0" w:space="0" w:color="auto"/>
            <w:bottom w:val="none" w:sz="0" w:space="0" w:color="auto"/>
            <w:right w:val="none" w:sz="0" w:space="0" w:color="auto"/>
          </w:divBdr>
          <w:divsChild>
            <w:div w:id="1616979995">
              <w:marLeft w:val="0"/>
              <w:marRight w:val="0"/>
              <w:marTop w:val="0"/>
              <w:marBottom w:val="0"/>
              <w:divBdr>
                <w:top w:val="none" w:sz="0" w:space="0" w:color="auto"/>
                <w:left w:val="none" w:sz="0" w:space="0" w:color="auto"/>
                <w:bottom w:val="none" w:sz="0" w:space="0" w:color="auto"/>
                <w:right w:val="none" w:sz="0" w:space="0" w:color="auto"/>
              </w:divBdr>
              <w:divsChild>
                <w:div w:id="1976134725">
                  <w:marLeft w:val="0"/>
                  <w:marRight w:val="0"/>
                  <w:marTop w:val="150"/>
                  <w:marBottom w:val="150"/>
                  <w:divBdr>
                    <w:top w:val="none" w:sz="0" w:space="0" w:color="auto"/>
                    <w:left w:val="none" w:sz="0" w:space="0" w:color="auto"/>
                    <w:bottom w:val="none" w:sz="0" w:space="0" w:color="auto"/>
                    <w:right w:val="none" w:sz="0" w:space="0" w:color="auto"/>
                  </w:divBdr>
                </w:div>
                <w:div w:id="1564363644">
                  <w:marLeft w:val="0"/>
                  <w:marRight w:val="0"/>
                  <w:marTop w:val="0"/>
                  <w:marBottom w:val="300"/>
                  <w:divBdr>
                    <w:top w:val="none" w:sz="0" w:space="0" w:color="auto"/>
                    <w:left w:val="none" w:sz="0" w:space="0" w:color="auto"/>
                    <w:bottom w:val="none" w:sz="0" w:space="0" w:color="auto"/>
                    <w:right w:val="none" w:sz="0" w:space="0" w:color="auto"/>
                  </w:divBdr>
                  <w:divsChild>
                    <w:div w:id="684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BC40-61F7-432B-908C-34BCC7C9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1001</Words>
  <Characters>5710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cp:lastPrinted>2017-04-05T07:24:00Z</cp:lastPrinted>
  <dcterms:created xsi:type="dcterms:W3CDTF">2017-03-23T06:13:00Z</dcterms:created>
  <dcterms:modified xsi:type="dcterms:W3CDTF">2017-04-05T11:35:00Z</dcterms:modified>
</cp:coreProperties>
</file>